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3600" w:rsidRPr="00971E55" w:rsidRDefault="00AE3600" w:rsidP="00971E55">
      <w:pPr>
        <w:suppressLineNumbers/>
        <w:spacing w:line="240" w:lineRule="auto"/>
        <w:jc w:val="center"/>
        <w:rPr>
          <w:rFonts w:eastAsia="Times New Roman" w:cs="Times New Roman"/>
          <w:b/>
          <w:szCs w:val="24"/>
        </w:rPr>
      </w:pPr>
      <w:r w:rsidRPr="00971E55">
        <w:rPr>
          <w:rFonts w:eastAsia="Times New Roman" w:cs="Times New Roman"/>
          <w:b/>
          <w:szCs w:val="24"/>
        </w:rPr>
        <w:t xml:space="preserve">SOAH DOCKET NO. </w:t>
      </w:r>
      <w:r w:rsidR="00FE4414" w:rsidRPr="00971E55">
        <w:rPr>
          <w:rFonts w:cs="Times New Roman"/>
          <w:b/>
          <w:bCs/>
          <w:szCs w:val="24"/>
        </w:rPr>
        <w:t xml:space="preserve">  </w:t>
      </w:r>
      <w:r w:rsidR="007E5474" w:rsidRPr="00971E55">
        <w:rPr>
          <w:rFonts w:cs="Times New Roman"/>
          <w:b/>
          <w:bCs/>
          <w:szCs w:val="24"/>
        </w:rPr>
        <w:t>473-19-3864</w:t>
      </w:r>
    </w:p>
    <w:p w:rsidR="00AE3600" w:rsidRPr="00582088" w:rsidRDefault="00AE3600" w:rsidP="00971E55">
      <w:pPr>
        <w:suppressLineNumbers/>
        <w:spacing w:line="240" w:lineRule="auto"/>
        <w:ind w:left="720" w:hanging="720"/>
        <w:jc w:val="center"/>
        <w:rPr>
          <w:rFonts w:eastAsia="Times New Roman" w:cs="Times New Roman"/>
          <w:b/>
          <w:szCs w:val="24"/>
        </w:rPr>
      </w:pPr>
      <w:r w:rsidRPr="00582088">
        <w:rPr>
          <w:rFonts w:eastAsia="Times New Roman" w:cs="Times New Roman"/>
          <w:b/>
          <w:szCs w:val="24"/>
        </w:rPr>
        <w:t xml:space="preserve">PUC DOCKET NO. </w:t>
      </w:r>
      <w:r w:rsidR="000A6E7F">
        <w:rPr>
          <w:rFonts w:eastAsia="Times New Roman" w:cs="Times New Roman"/>
          <w:b/>
          <w:szCs w:val="24"/>
        </w:rPr>
        <w:t>49421</w:t>
      </w:r>
    </w:p>
    <w:p w:rsidR="00AE3600" w:rsidRPr="00582088" w:rsidRDefault="00AE3600" w:rsidP="002C1777">
      <w:pPr>
        <w:suppressLineNumbers/>
        <w:spacing w:line="240" w:lineRule="auto"/>
        <w:jc w:val="center"/>
        <w:rPr>
          <w:rFonts w:eastAsia="Times New Roman" w:cs="Times New Roman"/>
          <w:b/>
          <w:sz w:val="20"/>
          <w:szCs w:val="20"/>
        </w:rPr>
      </w:pPr>
    </w:p>
    <w:p w:rsidR="00AE3600" w:rsidRPr="00582088" w:rsidRDefault="00AE3600" w:rsidP="002C1777">
      <w:pPr>
        <w:suppressLineNumbers/>
        <w:spacing w:line="240" w:lineRule="auto"/>
        <w:jc w:val="center"/>
        <w:rPr>
          <w:rFonts w:eastAsia="Times New Roman" w:cs="Times New Roman"/>
          <w:b/>
          <w:sz w:val="20"/>
          <w:szCs w:val="20"/>
        </w:rPr>
      </w:pPr>
    </w:p>
    <w:tbl>
      <w:tblPr>
        <w:tblW w:w="9651" w:type="dxa"/>
        <w:tblLayout w:type="fixed"/>
        <w:tblLook w:val="0000" w:firstRow="0" w:lastRow="0" w:firstColumn="0" w:lastColumn="0" w:noHBand="0" w:noVBand="0"/>
      </w:tblPr>
      <w:tblGrid>
        <w:gridCol w:w="4248"/>
        <w:gridCol w:w="450"/>
        <w:gridCol w:w="4953"/>
      </w:tblGrid>
      <w:tr w:rsidR="00AE3600" w:rsidRPr="00582088" w:rsidTr="00AE6B6D">
        <w:trPr>
          <w:trHeight w:val="1548"/>
        </w:trPr>
        <w:tc>
          <w:tcPr>
            <w:tcW w:w="4248" w:type="dxa"/>
          </w:tcPr>
          <w:p w:rsidR="0096494C" w:rsidRPr="00582088" w:rsidRDefault="0096494C" w:rsidP="002C1777">
            <w:pPr>
              <w:suppressLineNumbers/>
              <w:autoSpaceDE w:val="0"/>
              <w:autoSpaceDN w:val="0"/>
              <w:adjustRightInd w:val="0"/>
              <w:spacing w:line="240" w:lineRule="auto"/>
              <w:rPr>
                <w:rFonts w:cs="Times New Roman"/>
                <w:b/>
                <w:bCs/>
                <w:szCs w:val="24"/>
              </w:rPr>
            </w:pPr>
          </w:p>
          <w:p w:rsidR="00B73D90" w:rsidRPr="00582088" w:rsidRDefault="00B73D90" w:rsidP="002C1777">
            <w:pPr>
              <w:suppressLineNumbers/>
              <w:autoSpaceDE w:val="0"/>
              <w:autoSpaceDN w:val="0"/>
              <w:adjustRightInd w:val="0"/>
              <w:spacing w:line="240" w:lineRule="auto"/>
              <w:rPr>
                <w:rFonts w:cs="Times New Roman"/>
                <w:b/>
                <w:bCs/>
                <w:szCs w:val="24"/>
              </w:rPr>
            </w:pPr>
          </w:p>
          <w:p w:rsidR="008C7484" w:rsidRPr="00582088" w:rsidRDefault="008C7484" w:rsidP="002C1777">
            <w:pPr>
              <w:suppressLineNumbers/>
              <w:autoSpaceDE w:val="0"/>
              <w:autoSpaceDN w:val="0"/>
              <w:adjustRightInd w:val="0"/>
              <w:spacing w:line="240" w:lineRule="auto"/>
              <w:rPr>
                <w:rFonts w:cs="Times New Roman"/>
                <w:b/>
                <w:bCs/>
                <w:szCs w:val="24"/>
              </w:rPr>
            </w:pPr>
            <w:r w:rsidRPr="00582088">
              <w:rPr>
                <w:rFonts w:cs="Times New Roman"/>
                <w:b/>
                <w:bCs/>
                <w:szCs w:val="24"/>
              </w:rPr>
              <w:t>APPLICATION OF</w:t>
            </w:r>
            <w:r w:rsidR="006874FB">
              <w:rPr>
                <w:rFonts w:cs="Times New Roman"/>
                <w:b/>
                <w:bCs/>
                <w:szCs w:val="24"/>
              </w:rPr>
              <w:t xml:space="preserve"> CENTERPOINT</w:t>
            </w:r>
          </w:p>
          <w:p w:rsidR="008C7484" w:rsidRPr="00582088" w:rsidRDefault="006874FB" w:rsidP="002C1777">
            <w:pPr>
              <w:suppressLineNumbers/>
              <w:autoSpaceDE w:val="0"/>
              <w:autoSpaceDN w:val="0"/>
              <w:adjustRightInd w:val="0"/>
              <w:spacing w:line="240" w:lineRule="auto"/>
              <w:rPr>
                <w:rFonts w:cs="Times New Roman"/>
                <w:b/>
                <w:bCs/>
                <w:szCs w:val="24"/>
              </w:rPr>
            </w:pPr>
            <w:r>
              <w:rPr>
                <w:rFonts w:cs="Times New Roman"/>
                <w:b/>
                <w:bCs/>
                <w:szCs w:val="24"/>
              </w:rPr>
              <w:t>ENERGY HOUSTON ELECT</w:t>
            </w:r>
            <w:r w:rsidR="00A84041">
              <w:rPr>
                <w:rFonts w:cs="Times New Roman"/>
                <w:b/>
                <w:bCs/>
                <w:szCs w:val="24"/>
              </w:rPr>
              <w:t>R</w:t>
            </w:r>
            <w:r>
              <w:rPr>
                <w:rFonts w:cs="Times New Roman"/>
                <w:b/>
                <w:bCs/>
                <w:szCs w:val="24"/>
              </w:rPr>
              <w:t>IC</w:t>
            </w:r>
          </w:p>
          <w:p w:rsidR="00AE3600" w:rsidRPr="00582088" w:rsidRDefault="006874FB" w:rsidP="002C1777">
            <w:pPr>
              <w:suppressLineNumbers/>
              <w:autoSpaceDE w:val="0"/>
              <w:autoSpaceDN w:val="0"/>
              <w:adjustRightInd w:val="0"/>
              <w:spacing w:line="240" w:lineRule="auto"/>
              <w:rPr>
                <w:rFonts w:eastAsia="Times New Roman" w:cs="Times New Roman"/>
                <w:b/>
                <w:sz w:val="20"/>
                <w:szCs w:val="20"/>
              </w:rPr>
            </w:pPr>
            <w:r w:rsidRPr="00582088">
              <w:rPr>
                <w:rFonts w:cs="Times New Roman"/>
                <w:b/>
                <w:bCs/>
                <w:szCs w:val="24"/>
              </w:rPr>
              <w:t>FOR</w:t>
            </w:r>
            <w:r>
              <w:rPr>
                <w:rFonts w:cs="Times New Roman"/>
                <w:b/>
                <w:bCs/>
                <w:szCs w:val="24"/>
              </w:rPr>
              <w:t xml:space="preserve"> AUTHORITY TO </w:t>
            </w:r>
            <w:r w:rsidR="008C7484" w:rsidRPr="00582088">
              <w:rPr>
                <w:rFonts w:cs="Times New Roman"/>
                <w:b/>
                <w:bCs/>
                <w:szCs w:val="24"/>
              </w:rPr>
              <w:t>CHANGE RATES</w:t>
            </w:r>
          </w:p>
        </w:tc>
        <w:tc>
          <w:tcPr>
            <w:tcW w:w="450" w:type="dxa"/>
          </w:tcPr>
          <w:p w:rsidR="00AE3600" w:rsidRPr="00582088" w:rsidRDefault="00AE3600" w:rsidP="00642440">
            <w:pPr>
              <w:suppressLineNumbers/>
              <w:spacing w:line="240" w:lineRule="auto"/>
              <w:rPr>
                <w:rFonts w:ascii="Times New Roman Bold" w:eastAsia="Times New Roman" w:hAnsi="Times New Roman Bold" w:cs="Times New Roman"/>
                <w:b/>
                <w:szCs w:val="24"/>
              </w:rPr>
            </w:pPr>
          </w:p>
          <w:p w:rsidR="00AE3600" w:rsidRPr="00582088" w:rsidRDefault="00AE3600" w:rsidP="00642440">
            <w:pPr>
              <w:suppressLineNumbers/>
              <w:spacing w:line="240" w:lineRule="auto"/>
              <w:rPr>
                <w:rFonts w:ascii="Times New Roman Bold" w:eastAsia="Times New Roman" w:hAnsi="Times New Roman Bold" w:cs="Times New Roman"/>
                <w:b/>
                <w:szCs w:val="24"/>
              </w:rPr>
            </w:pP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w:t>
            </w: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w:t>
            </w: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w:t>
            </w:r>
          </w:p>
          <w:p w:rsidR="00642440" w:rsidRPr="00582088" w:rsidRDefault="00AE3600" w:rsidP="00642440">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w:t>
            </w:r>
          </w:p>
          <w:p w:rsidR="00AE3600" w:rsidRPr="00582088" w:rsidRDefault="00642440" w:rsidP="002C1777">
            <w:pPr>
              <w:suppressLineNumbers/>
              <w:spacing w:line="240" w:lineRule="auto"/>
              <w:jc w:val="center"/>
              <w:rPr>
                <w:rFonts w:eastAsia="Times New Roman" w:cs="Times New Roman"/>
                <w:b/>
                <w:szCs w:val="24"/>
              </w:rPr>
            </w:pPr>
            <w:r w:rsidRPr="00582088">
              <w:rPr>
                <w:rFonts w:eastAsia="Times New Roman" w:cs="Times New Roman"/>
                <w:b/>
                <w:szCs w:val="24"/>
              </w:rPr>
              <w:t>§</w:t>
            </w:r>
          </w:p>
        </w:tc>
        <w:tc>
          <w:tcPr>
            <w:tcW w:w="4953" w:type="dxa"/>
          </w:tcPr>
          <w:p w:rsidR="00AE3600" w:rsidRPr="00582088" w:rsidRDefault="00AE3600" w:rsidP="002C1777">
            <w:pPr>
              <w:suppressLineNumbers/>
              <w:spacing w:line="240" w:lineRule="auto"/>
              <w:jc w:val="center"/>
              <w:rPr>
                <w:rFonts w:eastAsia="Times New Roman" w:cs="Times New Roman"/>
                <w:b/>
                <w:sz w:val="20"/>
                <w:szCs w:val="20"/>
              </w:rPr>
            </w:pP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 xml:space="preserve">BEFORE THE STATE OFFICE </w:t>
            </w: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OF</w:t>
            </w: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p>
          <w:p w:rsidR="00AE3600" w:rsidRPr="00582088" w:rsidRDefault="00AE3600" w:rsidP="002C1777">
            <w:pPr>
              <w:suppressLineNumbers/>
              <w:spacing w:line="240" w:lineRule="auto"/>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ADMINISTRATIVE HEARINGS</w:t>
            </w:r>
          </w:p>
          <w:p w:rsidR="00AE3600" w:rsidRPr="00582088" w:rsidRDefault="00AE3600" w:rsidP="002C1777">
            <w:pPr>
              <w:suppressLineNumbers/>
              <w:spacing w:line="240" w:lineRule="auto"/>
              <w:jc w:val="center"/>
              <w:rPr>
                <w:rFonts w:eastAsia="Times New Roman" w:cs="Times New Roman"/>
                <w:b/>
                <w:sz w:val="20"/>
                <w:szCs w:val="20"/>
              </w:rPr>
            </w:pPr>
          </w:p>
        </w:tc>
      </w:tr>
    </w:tbl>
    <w:p w:rsidR="00AE3600" w:rsidRPr="00582088" w:rsidRDefault="00AE3600" w:rsidP="002C1777">
      <w:pPr>
        <w:suppressLineNumbers/>
        <w:spacing w:line="240" w:lineRule="auto"/>
        <w:rPr>
          <w:rFonts w:eastAsia="Times New Roman" w:cs="Times New Roman"/>
          <w:sz w:val="20"/>
          <w:szCs w:val="20"/>
        </w:rPr>
      </w:pPr>
    </w:p>
    <w:p w:rsidR="00AE3600" w:rsidRPr="00582088" w:rsidRDefault="00AE3600" w:rsidP="002C1777">
      <w:pPr>
        <w:suppressLineNumbers/>
        <w:spacing w:line="240" w:lineRule="auto"/>
        <w:jc w:val="center"/>
        <w:rPr>
          <w:rFonts w:eastAsia="Times New Roman" w:cs="Times New Roman"/>
          <w:sz w:val="20"/>
          <w:szCs w:val="20"/>
        </w:rPr>
      </w:pPr>
      <w:r w:rsidRPr="00582088">
        <w:rPr>
          <w:rFonts w:eastAsia="Times New Roman" w:cs="Times New Roman"/>
          <w:sz w:val="20"/>
          <w:szCs w:val="20"/>
        </w:rPr>
        <w:object w:dxaOrig="6263" w:dyaOrig="5784" w14:anchorId="2DEC16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4pt;height:289.2pt" o:ole="" fillcolor="window">
            <v:imagedata r:id="rId8" o:title=""/>
          </v:shape>
          <o:OLEObject Type="Embed" ProgID="CorelPhotoPaint.Image.8" ShapeID="_x0000_i1025" DrawAspect="Content" ObjectID="_1621770143" r:id="rId9"/>
        </w:object>
      </w:r>
    </w:p>
    <w:p w:rsidR="00AE3600" w:rsidRPr="00582088" w:rsidRDefault="00AE3600" w:rsidP="002C1777">
      <w:pPr>
        <w:suppressLineNumbers/>
        <w:spacing w:line="240" w:lineRule="auto"/>
        <w:rPr>
          <w:rFonts w:eastAsia="Times New Roman" w:cs="Times New Roman"/>
          <w:sz w:val="20"/>
          <w:szCs w:val="20"/>
        </w:rPr>
      </w:pPr>
    </w:p>
    <w:p w:rsidR="00AE3600" w:rsidRPr="00582088" w:rsidRDefault="00AE3600" w:rsidP="00B40ED9">
      <w:pPr>
        <w:keepNext/>
        <w:suppressLineNumbers/>
        <w:jc w:val="center"/>
        <w:outlineLvl w:val="4"/>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DIRECT TESTIMONY OF</w:t>
      </w:r>
    </w:p>
    <w:p w:rsidR="00AE3600" w:rsidRPr="00582088" w:rsidRDefault="006874FB" w:rsidP="002C1777">
      <w:pPr>
        <w:keepNext/>
        <w:suppressLineNumbers/>
        <w:jc w:val="center"/>
        <w:outlineLvl w:val="4"/>
        <w:rPr>
          <w:rFonts w:ascii="Times New Roman Bold" w:eastAsia="Times New Roman" w:hAnsi="Times New Roman Bold" w:cs="Times New Roman"/>
          <w:b/>
          <w:szCs w:val="24"/>
        </w:rPr>
      </w:pPr>
      <w:r>
        <w:rPr>
          <w:rFonts w:ascii="Times New Roman Bold" w:eastAsia="Times New Roman" w:hAnsi="Times New Roman Bold" w:cs="Times New Roman"/>
          <w:b/>
          <w:szCs w:val="24"/>
        </w:rPr>
        <w:t>TOM SWEATMAN</w:t>
      </w:r>
    </w:p>
    <w:p w:rsidR="00AE3600" w:rsidRPr="00582088" w:rsidRDefault="00AE3600" w:rsidP="002C1777">
      <w:pPr>
        <w:suppressLineNumbers/>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INFRASTRUCTURE AND RELIABILITY DIVISION</w:t>
      </w:r>
    </w:p>
    <w:p w:rsidR="00AE3600" w:rsidRPr="00582088" w:rsidRDefault="00AE3600" w:rsidP="002C1777">
      <w:pPr>
        <w:suppressLineNumbers/>
        <w:jc w:val="center"/>
        <w:rPr>
          <w:rFonts w:ascii="Times New Roman Bold" w:eastAsia="Times New Roman" w:hAnsi="Times New Roman Bold" w:cs="Times New Roman"/>
          <w:b/>
          <w:szCs w:val="24"/>
        </w:rPr>
      </w:pPr>
      <w:r w:rsidRPr="00582088">
        <w:rPr>
          <w:rFonts w:ascii="Times New Roman Bold" w:eastAsia="Times New Roman" w:hAnsi="Times New Roman Bold" w:cs="Times New Roman"/>
          <w:b/>
          <w:szCs w:val="24"/>
        </w:rPr>
        <w:t>PUBLIC UTILITY COMMISSION OF TEXAS</w:t>
      </w:r>
    </w:p>
    <w:p w:rsidR="0096494C" w:rsidRPr="00582088" w:rsidRDefault="006874FB" w:rsidP="002C1777">
      <w:pPr>
        <w:suppressLineNumbers/>
        <w:jc w:val="center"/>
        <w:rPr>
          <w:rFonts w:ascii="Times New Roman Bold" w:eastAsia="Times New Roman" w:hAnsi="Times New Roman Bold" w:cs="Times New Roman"/>
          <w:b/>
          <w:szCs w:val="24"/>
        </w:rPr>
      </w:pPr>
      <w:r>
        <w:rPr>
          <w:rFonts w:ascii="Times New Roman Bold" w:eastAsia="Times New Roman" w:hAnsi="Times New Roman Bold" w:cs="Times New Roman"/>
          <w:b/>
          <w:szCs w:val="24"/>
        </w:rPr>
        <w:t xml:space="preserve">JUNE  </w:t>
      </w:r>
      <w:r w:rsidR="002E738D">
        <w:rPr>
          <w:rFonts w:ascii="Times New Roman Bold" w:eastAsia="Times New Roman" w:hAnsi="Times New Roman Bold" w:cs="Times New Roman"/>
          <w:b/>
          <w:szCs w:val="24"/>
        </w:rPr>
        <w:t>12</w:t>
      </w:r>
      <w:r w:rsidR="00A84041">
        <w:rPr>
          <w:rFonts w:ascii="Times New Roman Bold" w:eastAsia="Times New Roman" w:hAnsi="Times New Roman Bold" w:cs="Times New Roman"/>
          <w:b/>
          <w:szCs w:val="24"/>
        </w:rPr>
        <w:t>, 2019</w:t>
      </w:r>
    </w:p>
    <w:p w:rsidR="00AE3600" w:rsidRPr="00582088" w:rsidRDefault="00AE3600" w:rsidP="002C1777">
      <w:pPr>
        <w:suppressLineNumbers/>
        <w:jc w:val="center"/>
        <w:rPr>
          <w:rFonts w:eastAsia="Times New Roman" w:cs="Times New Roman"/>
          <w:b/>
          <w:sz w:val="28"/>
          <w:szCs w:val="24"/>
        </w:rPr>
      </w:pPr>
      <w:r w:rsidRPr="00582088">
        <w:rPr>
          <w:rFonts w:ascii="Times New Roman Bold" w:eastAsia="Times New Roman" w:hAnsi="Times New Roman Bold" w:cs="Times New Roman"/>
          <w:szCs w:val="24"/>
        </w:rPr>
        <w:br w:type="page"/>
      </w:r>
      <w:r w:rsidRPr="00582088">
        <w:rPr>
          <w:rFonts w:eastAsia="Times New Roman" w:cs="Times New Roman"/>
          <w:b/>
          <w:sz w:val="28"/>
          <w:szCs w:val="24"/>
        </w:rPr>
        <w:lastRenderedPageBreak/>
        <w:t>TABLE OF CONTENTS</w:t>
      </w:r>
    </w:p>
    <w:sdt>
      <w:sdtPr>
        <w:rPr>
          <w:rFonts w:ascii="Times New Roman" w:eastAsiaTheme="minorHAnsi" w:hAnsi="Times New Roman" w:cs="Times New Roman"/>
          <w:color w:val="auto"/>
          <w:sz w:val="24"/>
          <w:szCs w:val="24"/>
        </w:rPr>
        <w:id w:val="-774633304"/>
        <w:docPartObj>
          <w:docPartGallery w:val="Table of Contents"/>
          <w:docPartUnique/>
        </w:docPartObj>
      </w:sdtPr>
      <w:sdtEndPr>
        <w:rPr>
          <w:b/>
          <w:bCs/>
          <w:noProof/>
          <w:sz w:val="28"/>
          <w:szCs w:val="28"/>
        </w:rPr>
      </w:sdtEndPr>
      <w:sdtContent>
        <w:p w:rsidR="00AE3600" w:rsidRPr="00582088" w:rsidRDefault="00AE3600" w:rsidP="002C1777">
          <w:pPr>
            <w:pStyle w:val="TOCHeading"/>
            <w:suppressLineNumbers/>
            <w:outlineLvl w:val="0"/>
            <w:rPr>
              <w:rFonts w:ascii="Times New Roman" w:hAnsi="Times New Roman" w:cs="Times New Roman"/>
              <w:color w:val="auto"/>
              <w:sz w:val="24"/>
              <w:szCs w:val="24"/>
            </w:rPr>
          </w:pPr>
        </w:p>
        <w:p w:rsidR="007276C0" w:rsidRDefault="00AE3600" w:rsidP="007E6F89">
          <w:pPr>
            <w:pStyle w:val="TOC1"/>
            <w:suppressLineNumbers/>
            <w:rPr>
              <w:rFonts w:asciiTheme="minorHAnsi" w:eastAsiaTheme="minorEastAsia" w:hAnsiTheme="minorHAnsi"/>
              <w:noProof/>
              <w:sz w:val="22"/>
            </w:rPr>
          </w:pPr>
          <w:r w:rsidRPr="00582088">
            <w:rPr>
              <w:rFonts w:eastAsiaTheme="minorEastAsia" w:cs="Times New Roman"/>
              <w:b/>
              <w:szCs w:val="24"/>
            </w:rPr>
            <w:fldChar w:fldCharType="begin"/>
          </w:r>
          <w:r w:rsidRPr="00582088">
            <w:rPr>
              <w:rFonts w:cs="Times New Roman"/>
              <w:b/>
              <w:szCs w:val="24"/>
            </w:rPr>
            <w:instrText xml:space="preserve"> TOC \o "1-3" \h \z \u </w:instrText>
          </w:r>
          <w:r w:rsidRPr="00582088">
            <w:rPr>
              <w:rFonts w:eastAsiaTheme="minorEastAsia" w:cs="Times New Roman"/>
              <w:b/>
              <w:szCs w:val="24"/>
            </w:rPr>
            <w:fldChar w:fldCharType="separate"/>
          </w:r>
          <w:hyperlink w:anchor="_Toc10632708" w:history="1">
            <w:r w:rsidR="007276C0" w:rsidRPr="00AD3C42">
              <w:rPr>
                <w:rStyle w:val="Hyperlink"/>
                <w:noProof/>
              </w:rPr>
              <w:t>I. STATEMENT OF QUALIFICATIONS</w:t>
            </w:r>
            <w:r w:rsidR="007276C0">
              <w:rPr>
                <w:noProof/>
                <w:webHidden/>
              </w:rPr>
              <w:tab/>
            </w:r>
            <w:r w:rsidR="007276C0">
              <w:rPr>
                <w:noProof/>
                <w:webHidden/>
              </w:rPr>
              <w:fldChar w:fldCharType="begin"/>
            </w:r>
            <w:r w:rsidR="007276C0">
              <w:rPr>
                <w:noProof/>
                <w:webHidden/>
              </w:rPr>
              <w:instrText xml:space="preserve"> PAGEREF _Toc10632708 \h </w:instrText>
            </w:r>
            <w:r w:rsidR="007276C0">
              <w:rPr>
                <w:noProof/>
                <w:webHidden/>
              </w:rPr>
            </w:r>
            <w:r w:rsidR="007276C0">
              <w:rPr>
                <w:noProof/>
                <w:webHidden/>
              </w:rPr>
              <w:fldChar w:fldCharType="separate"/>
            </w:r>
            <w:r w:rsidR="007276C0">
              <w:rPr>
                <w:noProof/>
                <w:webHidden/>
              </w:rPr>
              <w:t>3</w:t>
            </w:r>
            <w:r w:rsidR="007276C0">
              <w:rPr>
                <w:noProof/>
                <w:webHidden/>
              </w:rPr>
              <w:fldChar w:fldCharType="end"/>
            </w:r>
          </w:hyperlink>
        </w:p>
        <w:p w:rsidR="007276C0" w:rsidRDefault="007D5E49" w:rsidP="007E6F89">
          <w:pPr>
            <w:pStyle w:val="TOC1"/>
            <w:suppressLineNumbers/>
            <w:rPr>
              <w:rFonts w:asciiTheme="minorHAnsi" w:eastAsiaTheme="minorEastAsia" w:hAnsiTheme="minorHAnsi"/>
              <w:noProof/>
              <w:sz w:val="22"/>
            </w:rPr>
          </w:pPr>
          <w:hyperlink w:anchor="_Toc10632709" w:history="1">
            <w:r w:rsidR="007276C0" w:rsidRPr="00AD3C42">
              <w:rPr>
                <w:rStyle w:val="Hyperlink"/>
                <w:noProof/>
              </w:rPr>
              <w:t>II. PURPOSE OF TESTIMONY</w:t>
            </w:r>
            <w:r w:rsidR="007276C0">
              <w:rPr>
                <w:noProof/>
                <w:webHidden/>
              </w:rPr>
              <w:tab/>
            </w:r>
            <w:r w:rsidR="007276C0">
              <w:rPr>
                <w:noProof/>
                <w:webHidden/>
              </w:rPr>
              <w:fldChar w:fldCharType="begin"/>
            </w:r>
            <w:r w:rsidR="007276C0">
              <w:rPr>
                <w:noProof/>
                <w:webHidden/>
              </w:rPr>
              <w:instrText xml:space="preserve"> PAGEREF _Toc10632709 \h </w:instrText>
            </w:r>
            <w:r w:rsidR="007276C0">
              <w:rPr>
                <w:noProof/>
                <w:webHidden/>
              </w:rPr>
            </w:r>
            <w:r w:rsidR="007276C0">
              <w:rPr>
                <w:noProof/>
                <w:webHidden/>
              </w:rPr>
              <w:fldChar w:fldCharType="separate"/>
            </w:r>
            <w:r w:rsidR="007276C0">
              <w:rPr>
                <w:noProof/>
                <w:webHidden/>
              </w:rPr>
              <w:t>4</w:t>
            </w:r>
            <w:r w:rsidR="007276C0">
              <w:rPr>
                <w:noProof/>
                <w:webHidden/>
              </w:rPr>
              <w:fldChar w:fldCharType="end"/>
            </w:r>
          </w:hyperlink>
        </w:p>
        <w:p w:rsidR="007276C0" w:rsidRDefault="007D5E49" w:rsidP="007E6F89">
          <w:pPr>
            <w:pStyle w:val="TOC1"/>
            <w:suppressLineNumbers/>
            <w:rPr>
              <w:rFonts w:asciiTheme="minorHAnsi" w:eastAsiaTheme="minorEastAsia" w:hAnsiTheme="minorHAnsi"/>
              <w:noProof/>
              <w:sz w:val="22"/>
            </w:rPr>
          </w:pPr>
          <w:hyperlink w:anchor="_Toc10632710" w:history="1">
            <w:r w:rsidR="007276C0" w:rsidRPr="00AD3C42">
              <w:rPr>
                <w:rStyle w:val="Hyperlink"/>
                <w:noProof/>
              </w:rPr>
              <w:t>III.  TRANSMISSION INVESTED CAPITAL</w:t>
            </w:r>
            <w:r w:rsidR="007276C0">
              <w:rPr>
                <w:noProof/>
                <w:webHidden/>
              </w:rPr>
              <w:tab/>
            </w:r>
            <w:r w:rsidR="007276C0">
              <w:rPr>
                <w:noProof/>
                <w:webHidden/>
              </w:rPr>
              <w:fldChar w:fldCharType="begin"/>
            </w:r>
            <w:r w:rsidR="007276C0">
              <w:rPr>
                <w:noProof/>
                <w:webHidden/>
              </w:rPr>
              <w:instrText xml:space="preserve"> PAGEREF _Toc10632710 \h </w:instrText>
            </w:r>
            <w:r w:rsidR="007276C0">
              <w:rPr>
                <w:noProof/>
                <w:webHidden/>
              </w:rPr>
            </w:r>
            <w:r w:rsidR="007276C0">
              <w:rPr>
                <w:noProof/>
                <w:webHidden/>
              </w:rPr>
              <w:fldChar w:fldCharType="separate"/>
            </w:r>
            <w:r w:rsidR="007276C0">
              <w:rPr>
                <w:noProof/>
                <w:webHidden/>
              </w:rPr>
              <w:t>6</w:t>
            </w:r>
            <w:r w:rsidR="007276C0">
              <w:rPr>
                <w:noProof/>
                <w:webHidden/>
              </w:rPr>
              <w:fldChar w:fldCharType="end"/>
            </w:r>
          </w:hyperlink>
        </w:p>
        <w:p w:rsidR="007276C0" w:rsidRDefault="007D5E49" w:rsidP="007E6F89">
          <w:pPr>
            <w:pStyle w:val="TOC1"/>
            <w:suppressLineNumbers/>
            <w:rPr>
              <w:rFonts w:asciiTheme="minorHAnsi" w:eastAsiaTheme="minorEastAsia" w:hAnsiTheme="minorHAnsi"/>
              <w:noProof/>
              <w:sz w:val="22"/>
            </w:rPr>
          </w:pPr>
          <w:hyperlink w:anchor="_Toc10632711" w:history="1">
            <w:r w:rsidR="007276C0" w:rsidRPr="00AD3C42">
              <w:rPr>
                <w:rStyle w:val="Hyperlink"/>
                <w:noProof/>
              </w:rPr>
              <w:t>IV.  SUMMARY</w:t>
            </w:r>
            <w:r w:rsidR="007276C0">
              <w:rPr>
                <w:noProof/>
                <w:webHidden/>
              </w:rPr>
              <w:tab/>
            </w:r>
            <w:r w:rsidR="007276C0">
              <w:rPr>
                <w:noProof/>
                <w:webHidden/>
              </w:rPr>
              <w:fldChar w:fldCharType="begin"/>
            </w:r>
            <w:r w:rsidR="007276C0">
              <w:rPr>
                <w:noProof/>
                <w:webHidden/>
              </w:rPr>
              <w:instrText xml:space="preserve"> PAGEREF _Toc10632711 \h </w:instrText>
            </w:r>
            <w:r w:rsidR="007276C0">
              <w:rPr>
                <w:noProof/>
                <w:webHidden/>
              </w:rPr>
            </w:r>
            <w:r w:rsidR="007276C0">
              <w:rPr>
                <w:noProof/>
                <w:webHidden/>
              </w:rPr>
              <w:fldChar w:fldCharType="separate"/>
            </w:r>
            <w:r w:rsidR="007276C0">
              <w:rPr>
                <w:noProof/>
                <w:webHidden/>
              </w:rPr>
              <w:t>9</w:t>
            </w:r>
            <w:r w:rsidR="007276C0">
              <w:rPr>
                <w:noProof/>
                <w:webHidden/>
              </w:rPr>
              <w:fldChar w:fldCharType="end"/>
            </w:r>
          </w:hyperlink>
        </w:p>
        <w:p w:rsidR="00AE3600" w:rsidRPr="00582088" w:rsidRDefault="00AE3600">
          <w:pPr>
            <w:suppressLineNumbers/>
            <w:tabs>
              <w:tab w:val="left" w:pos="3972"/>
            </w:tabs>
            <w:rPr>
              <w:rFonts w:cs="Times New Roman"/>
              <w:sz w:val="28"/>
              <w:szCs w:val="28"/>
            </w:rPr>
          </w:pPr>
          <w:r w:rsidRPr="00582088">
            <w:rPr>
              <w:rFonts w:cs="Times New Roman"/>
              <w:b/>
              <w:bCs/>
              <w:noProof/>
              <w:szCs w:val="24"/>
            </w:rPr>
            <w:fldChar w:fldCharType="end"/>
          </w:r>
          <w:r w:rsidR="0027780B" w:rsidRPr="00582088">
            <w:rPr>
              <w:rFonts w:cs="Times New Roman"/>
              <w:b/>
              <w:bCs/>
              <w:noProof/>
              <w:sz w:val="28"/>
              <w:szCs w:val="28"/>
            </w:rPr>
            <w:tab/>
          </w:r>
        </w:p>
      </w:sdtContent>
    </w:sdt>
    <w:p w:rsidR="00AE3600" w:rsidRPr="00582088" w:rsidRDefault="00AE3600">
      <w:pPr>
        <w:suppressLineNumbers/>
        <w:spacing w:line="360" w:lineRule="auto"/>
        <w:rPr>
          <w:rFonts w:cs="Times New Roman"/>
          <w:b/>
          <w:bCs/>
          <w:szCs w:val="24"/>
        </w:rPr>
      </w:pPr>
    </w:p>
    <w:p w:rsidR="009D0358" w:rsidRPr="00582088" w:rsidRDefault="009D0358">
      <w:pPr>
        <w:suppressLineNumbers/>
        <w:tabs>
          <w:tab w:val="left" w:pos="1605"/>
        </w:tabs>
      </w:pPr>
    </w:p>
    <w:p w:rsidR="009D0358" w:rsidRPr="00582088" w:rsidRDefault="009D0358" w:rsidP="002C1777">
      <w:pPr>
        <w:suppressLineNumbers/>
      </w:pPr>
    </w:p>
    <w:p w:rsidR="00AE3600" w:rsidRPr="00582088" w:rsidRDefault="00AE3600" w:rsidP="002C1777">
      <w:pPr>
        <w:suppressLineNumbers/>
        <w:tabs>
          <w:tab w:val="left" w:pos="6504"/>
        </w:tabs>
        <w:spacing w:line="360" w:lineRule="auto"/>
        <w:rPr>
          <w:rFonts w:cs="Times New Roman"/>
          <w:b/>
          <w:bCs/>
          <w:sz w:val="28"/>
          <w:szCs w:val="24"/>
        </w:rPr>
      </w:pPr>
      <w:r w:rsidRPr="00582088">
        <w:rPr>
          <w:rFonts w:cs="Times New Roman"/>
          <w:b/>
          <w:bCs/>
          <w:sz w:val="28"/>
          <w:szCs w:val="24"/>
        </w:rPr>
        <w:t>ATTACHMENTS</w:t>
      </w:r>
      <w:r w:rsidR="00F72600" w:rsidRPr="00582088">
        <w:rPr>
          <w:rFonts w:cs="Times New Roman"/>
          <w:b/>
          <w:bCs/>
          <w:sz w:val="28"/>
          <w:szCs w:val="24"/>
        </w:rPr>
        <w:tab/>
      </w:r>
    </w:p>
    <w:p w:rsidR="00AE3600" w:rsidRPr="00582088" w:rsidRDefault="00CB2DA4" w:rsidP="002E738D">
      <w:pPr>
        <w:suppressLineNumbers/>
        <w:spacing w:line="360" w:lineRule="auto"/>
        <w:rPr>
          <w:rFonts w:cs="Times New Roman"/>
          <w:szCs w:val="24"/>
        </w:rPr>
      </w:pPr>
      <w:r>
        <w:rPr>
          <w:rFonts w:cs="Times New Roman"/>
          <w:szCs w:val="24"/>
        </w:rPr>
        <w:t>TS</w:t>
      </w:r>
      <w:r w:rsidR="00AE3600" w:rsidRPr="00582088">
        <w:rPr>
          <w:rFonts w:cs="Times New Roman"/>
          <w:szCs w:val="24"/>
        </w:rPr>
        <w:t xml:space="preserve">-1 Qualifications of </w:t>
      </w:r>
      <w:r w:rsidR="00130BFC">
        <w:rPr>
          <w:rFonts w:cs="Times New Roman"/>
          <w:szCs w:val="24"/>
        </w:rPr>
        <w:t>Tom Sweatman</w:t>
      </w:r>
    </w:p>
    <w:p w:rsidR="00AE3600" w:rsidRPr="00582088" w:rsidRDefault="00CB2DA4" w:rsidP="0035414D">
      <w:pPr>
        <w:suppressLineNumbers/>
        <w:spacing w:before="0" w:line="360" w:lineRule="auto"/>
        <w:rPr>
          <w:rFonts w:cs="Times New Roman"/>
          <w:bCs/>
          <w:szCs w:val="24"/>
        </w:rPr>
      </w:pPr>
      <w:r>
        <w:rPr>
          <w:rFonts w:cs="Times New Roman"/>
          <w:szCs w:val="24"/>
        </w:rPr>
        <w:t>TS</w:t>
      </w:r>
      <w:r w:rsidR="00AE3600" w:rsidRPr="00582088">
        <w:rPr>
          <w:rFonts w:cs="Times New Roman"/>
          <w:szCs w:val="24"/>
        </w:rPr>
        <w:t xml:space="preserve">-2 16 Texas Administrative Code </w:t>
      </w:r>
      <w:r w:rsidR="008F07CF" w:rsidRPr="00582088">
        <w:rPr>
          <w:rFonts w:cs="Times New Roman"/>
          <w:bCs/>
          <w:szCs w:val="24"/>
        </w:rPr>
        <w:t>§ 25.231(c)(2)(A)</w:t>
      </w:r>
    </w:p>
    <w:p w:rsidR="000F43AA" w:rsidRPr="000F43AA" w:rsidRDefault="005A2E8A" w:rsidP="000F43AA">
      <w:pPr>
        <w:suppressLineNumbers/>
        <w:spacing w:before="0" w:line="360" w:lineRule="auto"/>
      </w:pPr>
      <w:r w:rsidRPr="002E738D">
        <w:t xml:space="preserve">TS-3 </w:t>
      </w:r>
      <w:r w:rsidR="000F43AA" w:rsidRPr="000F43AA">
        <w:t>List of Dockets Containing Testimony of Tom Sweatman</w:t>
      </w:r>
    </w:p>
    <w:p w:rsidR="007276C0" w:rsidRDefault="005A2E8A" w:rsidP="002E738D">
      <w:pPr>
        <w:suppressLineNumbers/>
        <w:spacing w:before="0" w:line="360" w:lineRule="auto"/>
        <w:rPr>
          <w:rFonts w:cs="Times New Roman"/>
          <w:bCs/>
          <w:szCs w:val="24"/>
        </w:rPr>
      </w:pPr>
      <w:r w:rsidRPr="002E738D">
        <w:rPr>
          <w:rFonts w:cs="Times New Roman"/>
          <w:bCs/>
          <w:szCs w:val="24"/>
        </w:rPr>
        <w:t>TS-4 Worksheet of Recommended Disallowances</w:t>
      </w:r>
    </w:p>
    <w:p w:rsidR="00EF2BDD" w:rsidRPr="00E61610" w:rsidRDefault="007276C0" w:rsidP="002E738D">
      <w:pPr>
        <w:suppressLineNumbers/>
        <w:spacing w:before="0" w:line="360" w:lineRule="auto"/>
        <w:rPr>
          <w:rFonts w:cs="Times New Roman"/>
          <w:szCs w:val="24"/>
        </w:rPr>
      </w:pPr>
      <w:r>
        <w:rPr>
          <w:rFonts w:cs="Times New Roman"/>
          <w:bCs/>
          <w:szCs w:val="24"/>
        </w:rPr>
        <w:t>TS-</w:t>
      </w:r>
      <w:r w:rsidR="00AD5AE5">
        <w:rPr>
          <w:rFonts w:cs="Times New Roman"/>
          <w:bCs/>
          <w:szCs w:val="24"/>
        </w:rPr>
        <w:t>5 Selected</w:t>
      </w:r>
      <w:r>
        <w:rPr>
          <w:rFonts w:cs="Times New Roman"/>
          <w:bCs/>
          <w:szCs w:val="24"/>
        </w:rPr>
        <w:t xml:space="preserve"> RFI Responses</w:t>
      </w:r>
      <w:r w:rsidR="00EF2BDD" w:rsidRPr="00E61610">
        <w:rPr>
          <w:rFonts w:cs="Times New Roman"/>
          <w:szCs w:val="24"/>
        </w:rPr>
        <w:br w:type="page"/>
      </w:r>
    </w:p>
    <w:p w:rsidR="008C7484" w:rsidRPr="00582088" w:rsidRDefault="008C7484" w:rsidP="006D02F9">
      <w:pPr>
        <w:pStyle w:val="NoSpacing"/>
      </w:pPr>
      <w:bookmarkStart w:id="0" w:name="_Toc10632708"/>
      <w:r w:rsidRPr="00582088">
        <w:lastRenderedPageBreak/>
        <w:t>I. STATEMENT OF QUALIFICATIONS</w:t>
      </w:r>
      <w:bookmarkEnd w:id="0"/>
    </w:p>
    <w:p w:rsidR="009D0358" w:rsidRPr="00582088" w:rsidRDefault="009D0358" w:rsidP="006D02F9">
      <w:pPr>
        <w:pStyle w:val="NoSpacing"/>
      </w:pPr>
    </w:p>
    <w:p w:rsidR="008C7484" w:rsidRPr="00582088" w:rsidRDefault="008C7484" w:rsidP="006D02F9">
      <w:pPr>
        <w:rPr>
          <w:rFonts w:cs="Times New Roman"/>
          <w:b/>
          <w:bCs/>
          <w:szCs w:val="24"/>
        </w:rPr>
      </w:pPr>
      <w:r w:rsidRPr="00582088">
        <w:rPr>
          <w:rFonts w:cs="Times New Roman"/>
          <w:b/>
          <w:bCs/>
          <w:szCs w:val="24"/>
        </w:rPr>
        <w:t xml:space="preserve">Q. </w:t>
      </w:r>
      <w:r w:rsidRPr="00582088">
        <w:rPr>
          <w:rFonts w:cs="Times New Roman"/>
          <w:b/>
          <w:bCs/>
          <w:szCs w:val="24"/>
        </w:rPr>
        <w:tab/>
        <w:t>Please state your name, occupation and business address.</w:t>
      </w:r>
    </w:p>
    <w:p w:rsidR="008C7484" w:rsidRPr="00582088" w:rsidRDefault="008C7484" w:rsidP="006D02F9">
      <w:pPr>
        <w:ind w:left="720" w:hanging="720"/>
        <w:rPr>
          <w:rFonts w:cs="Times New Roman"/>
          <w:szCs w:val="24"/>
        </w:rPr>
      </w:pPr>
      <w:r w:rsidRPr="00582088">
        <w:rPr>
          <w:rFonts w:cs="Times New Roman"/>
          <w:b/>
          <w:szCs w:val="24"/>
        </w:rPr>
        <w:t>A.</w:t>
      </w:r>
      <w:r w:rsidRPr="00582088">
        <w:rPr>
          <w:rFonts w:cs="Times New Roman"/>
          <w:szCs w:val="24"/>
        </w:rPr>
        <w:t xml:space="preserve"> </w:t>
      </w:r>
      <w:r w:rsidRPr="00582088">
        <w:rPr>
          <w:rFonts w:cs="Times New Roman"/>
          <w:szCs w:val="24"/>
        </w:rPr>
        <w:tab/>
        <w:t xml:space="preserve">My name is </w:t>
      </w:r>
      <w:r w:rsidR="006874FB">
        <w:rPr>
          <w:rFonts w:cs="Times New Roman"/>
          <w:szCs w:val="24"/>
        </w:rPr>
        <w:t>Tom Sweatman</w:t>
      </w:r>
      <w:r w:rsidRPr="00582088">
        <w:rPr>
          <w:rFonts w:cs="Times New Roman"/>
          <w:bCs/>
          <w:szCs w:val="24"/>
        </w:rPr>
        <w:t xml:space="preserve">. I am employed </w:t>
      </w:r>
      <w:r w:rsidRPr="00582088">
        <w:rPr>
          <w:rFonts w:cs="Times New Roman"/>
          <w:szCs w:val="24"/>
        </w:rPr>
        <w:t xml:space="preserve">by the Public Utility </w:t>
      </w:r>
      <w:r w:rsidRPr="00582088">
        <w:rPr>
          <w:rFonts w:cs="Times New Roman"/>
          <w:bCs/>
          <w:szCs w:val="24"/>
        </w:rPr>
        <w:t xml:space="preserve">Commission of </w:t>
      </w:r>
      <w:r w:rsidRPr="00582088">
        <w:rPr>
          <w:rFonts w:cs="Times New Roman"/>
          <w:szCs w:val="24"/>
        </w:rPr>
        <w:t xml:space="preserve">Texas (PUC) as an </w:t>
      </w:r>
      <w:r w:rsidRPr="00582088">
        <w:rPr>
          <w:rFonts w:cs="Times New Roman"/>
          <w:bCs/>
          <w:szCs w:val="24"/>
        </w:rPr>
        <w:t xml:space="preserve">Engineering Specialist </w:t>
      </w:r>
      <w:r w:rsidRPr="00582088">
        <w:rPr>
          <w:rFonts w:cs="Times New Roman"/>
          <w:szCs w:val="24"/>
        </w:rPr>
        <w:t xml:space="preserve">in the </w:t>
      </w:r>
      <w:r w:rsidRPr="00582088">
        <w:rPr>
          <w:rFonts w:cs="Times New Roman"/>
          <w:bCs/>
          <w:szCs w:val="24"/>
        </w:rPr>
        <w:t xml:space="preserve">Infrastructure </w:t>
      </w:r>
      <w:r w:rsidRPr="00582088">
        <w:rPr>
          <w:rFonts w:cs="Times New Roman"/>
          <w:szCs w:val="24"/>
        </w:rPr>
        <w:t xml:space="preserve">and Reliability </w:t>
      </w:r>
      <w:r w:rsidRPr="00582088">
        <w:rPr>
          <w:rFonts w:cs="Times New Roman"/>
          <w:bCs/>
          <w:szCs w:val="24"/>
        </w:rPr>
        <w:t xml:space="preserve">Division. My business address is </w:t>
      </w:r>
      <w:r w:rsidRPr="00582088">
        <w:rPr>
          <w:rFonts w:cs="Times New Roman"/>
          <w:szCs w:val="24"/>
        </w:rPr>
        <w:t xml:space="preserve">1701 North </w:t>
      </w:r>
      <w:r w:rsidRPr="00582088">
        <w:rPr>
          <w:rFonts w:cs="Times New Roman"/>
          <w:bCs/>
          <w:szCs w:val="24"/>
        </w:rPr>
        <w:t xml:space="preserve">Congress </w:t>
      </w:r>
      <w:r w:rsidRPr="00582088">
        <w:rPr>
          <w:rFonts w:cs="Times New Roman"/>
          <w:szCs w:val="24"/>
        </w:rPr>
        <w:t>Avenue, Austin, Texas 78701.</w:t>
      </w:r>
    </w:p>
    <w:p w:rsidR="008C7484" w:rsidRPr="00582088" w:rsidRDefault="008C7484" w:rsidP="006D02F9">
      <w:pPr>
        <w:rPr>
          <w:rFonts w:cs="Times New Roman"/>
          <w:b/>
          <w:bCs/>
          <w:szCs w:val="24"/>
        </w:rPr>
      </w:pPr>
      <w:r w:rsidRPr="00582088">
        <w:rPr>
          <w:rFonts w:cs="Times New Roman"/>
          <w:b/>
          <w:bCs/>
          <w:szCs w:val="24"/>
        </w:rPr>
        <w:t xml:space="preserve">Q. </w:t>
      </w:r>
      <w:r w:rsidRPr="00582088">
        <w:rPr>
          <w:rFonts w:cs="Times New Roman"/>
          <w:b/>
          <w:bCs/>
          <w:szCs w:val="24"/>
        </w:rPr>
        <w:tab/>
        <w:t xml:space="preserve">Please briefly outline </w:t>
      </w:r>
      <w:r w:rsidRPr="00582088">
        <w:rPr>
          <w:rFonts w:cs="Times New Roman"/>
          <w:b/>
          <w:szCs w:val="24"/>
        </w:rPr>
        <w:t>your</w:t>
      </w:r>
      <w:r w:rsidRPr="00582088">
        <w:rPr>
          <w:rFonts w:cs="Times New Roman"/>
          <w:szCs w:val="24"/>
        </w:rPr>
        <w:t xml:space="preserve"> </w:t>
      </w:r>
      <w:r w:rsidRPr="00582088">
        <w:rPr>
          <w:rFonts w:cs="Times New Roman"/>
          <w:b/>
          <w:bCs/>
          <w:szCs w:val="24"/>
        </w:rPr>
        <w:t>educational and professional background.</w:t>
      </w:r>
    </w:p>
    <w:p w:rsidR="008C7484" w:rsidRPr="00582088" w:rsidRDefault="008C7484" w:rsidP="006D02F9">
      <w:pPr>
        <w:ind w:left="720" w:hanging="720"/>
        <w:rPr>
          <w:rFonts w:cs="Times New Roman"/>
          <w:szCs w:val="24"/>
        </w:rPr>
      </w:pPr>
      <w:r w:rsidRPr="00582088">
        <w:rPr>
          <w:rFonts w:cs="Times New Roman"/>
          <w:szCs w:val="24"/>
        </w:rPr>
        <w:t xml:space="preserve">A. </w:t>
      </w:r>
      <w:r w:rsidRPr="00582088">
        <w:rPr>
          <w:rFonts w:cs="Times New Roman"/>
          <w:szCs w:val="24"/>
        </w:rPr>
        <w:tab/>
        <w:t xml:space="preserve">I have a Bachelor of Science degree in </w:t>
      </w:r>
      <w:r w:rsidR="006874FB">
        <w:rPr>
          <w:rFonts w:cs="Times New Roman"/>
          <w:szCs w:val="24"/>
        </w:rPr>
        <w:t>Electrical Engineering from Texas A&amp;M University.</w:t>
      </w:r>
      <w:r w:rsidRPr="00582088">
        <w:rPr>
          <w:rFonts w:cs="Times New Roman"/>
          <w:szCs w:val="24"/>
        </w:rPr>
        <w:t xml:space="preserve"> </w:t>
      </w:r>
      <w:r w:rsidR="006874FB">
        <w:rPr>
          <w:rFonts w:cs="Times New Roman"/>
          <w:szCs w:val="24"/>
        </w:rPr>
        <w:t>I was an engineer at Texas Electric Service Company</w:t>
      </w:r>
      <w:r w:rsidR="00061643">
        <w:rPr>
          <w:rFonts w:cs="Times New Roman"/>
          <w:szCs w:val="24"/>
        </w:rPr>
        <w:t xml:space="preserve"> (TESCO-</w:t>
      </w:r>
      <w:r w:rsidR="006874FB">
        <w:rPr>
          <w:rFonts w:cs="Times New Roman"/>
          <w:szCs w:val="24"/>
        </w:rPr>
        <w:t xml:space="preserve">now Oncor) for ten years, a Lieutenant in the U.S Army for two years, Director of Engineering for the </w:t>
      </w:r>
      <w:r w:rsidR="00241140">
        <w:rPr>
          <w:rFonts w:cs="Times New Roman"/>
          <w:szCs w:val="24"/>
        </w:rPr>
        <w:t xml:space="preserve">Texas </w:t>
      </w:r>
      <w:r w:rsidR="006874FB">
        <w:rPr>
          <w:rFonts w:cs="Times New Roman"/>
          <w:szCs w:val="24"/>
        </w:rPr>
        <w:t>PUC for eight years, and Executive Director</w:t>
      </w:r>
      <w:r w:rsidR="00241140">
        <w:rPr>
          <w:rFonts w:cs="Times New Roman"/>
          <w:szCs w:val="24"/>
        </w:rPr>
        <w:t xml:space="preserve"> for the Electric Reliability Council of Texas (ERCOT) </w:t>
      </w:r>
      <w:r w:rsidR="006874FB">
        <w:rPr>
          <w:rFonts w:cs="Times New Roman"/>
          <w:szCs w:val="24"/>
        </w:rPr>
        <w:t xml:space="preserve">for 14 years. </w:t>
      </w:r>
      <w:r w:rsidRPr="00582088">
        <w:rPr>
          <w:rFonts w:cs="Times New Roman"/>
          <w:szCs w:val="24"/>
        </w:rPr>
        <w:t xml:space="preserve"> I have </w:t>
      </w:r>
      <w:r w:rsidR="00825497">
        <w:rPr>
          <w:rFonts w:cs="Times New Roman"/>
          <w:szCs w:val="24"/>
        </w:rPr>
        <w:t xml:space="preserve">currently </w:t>
      </w:r>
      <w:r w:rsidRPr="00582088">
        <w:rPr>
          <w:rFonts w:cs="Times New Roman"/>
          <w:szCs w:val="24"/>
        </w:rPr>
        <w:t xml:space="preserve">been employed </w:t>
      </w:r>
      <w:r w:rsidR="00B03598" w:rsidRPr="00582088">
        <w:rPr>
          <w:rFonts w:cs="Times New Roman"/>
          <w:szCs w:val="24"/>
        </w:rPr>
        <w:t>by</w:t>
      </w:r>
      <w:r w:rsidRPr="00582088">
        <w:rPr>
          <w:rFonts w:cs="Times New Roman"/>
          <w:szCs w:val="24"/>
        </w:rPr>
        <w:t xml:space="preserve"> the PUC</w:t>
      </w:r>
      <w:r w:rsidR="00241140">
        <w:rPr>
          <w:rFonts w:cs="Times New Roman"/>
          <w:szCs w:val="24"/>
        </w:rPr>
        <w:t xml:space="preserve"> on a part time basis</w:t>
      </w:r>
      <w:r w:rsidRPr="00582088">
        <w:rPr>
          <w:rFonts w:cs="Times New Roman"/>
          <w:szCs w:val="24"/>
        </w:rPr>
        <w:t xml:space="preserve"> since </w:t>
      </w:r>
      <w:r w:rsidR="00825497">
        <w:rPr>
          <w:rFonts w:cs="Times New Roman"/>
          <w:szCs w:val="24"/>
        </w:rPr>
        <w:t>February</w:t>
      </w:r>
      <w:r w:rsidRPr="00582088">
        <w:rPr>
          <w:rFonts w:cs="Times New Roman"/>
          <w:szCs w:val="24"/>
        </w:rPr>
        <w:t xml:space="preserve"> 201</w:t>
      </w:r>
      <w:r w:rsidR="00825497">
        <w:rPr>
          <w:rFonts w:cs="Times New Roman"/>
          <w:szCs w:val="24"/>
        </w:rPr>
        <w:t>5</w:t>
      </w:r>
      <w:r w:rsidRPr="00582088">
        <w:rPr>
          <w:rFonts w:cs="Times New Roman"/>
          <w:szCs w:val="24"/>
        </w:rPr>
        <w:t xml:space="preserve">. A more detailed summary of my experience is provided in Attachment </w:t>
      </w:r>
      <w:r w:rsidR="00825497">
        <w:rPr>
          <w:rFonts w:cs="Times New Roman"/>
          <w:szCs w:val="24"/>
        </w:rPr>
        <w:t>T</w:t>
      </w:r>
      <w:r w:rsidR="00061643">
        <w:rPr>
          <w:rFonts w:cs="Times New Roman"/>
          <w:szCs w:val="24"/>
        </w:rPr>
        <w:t>S</w:t>
      </w:r>
      <w:r w:rsidRPr="00582088">
        <w:rPr>
          <w:rFonts w:cs="Times New Roman"/>
          <w:szCs w:val="24"/>
        </w:rPr>
        <w:t>-1.</w:t>
      </w:r>
    </w:p>
    <w:p w:rsidR="008C7484" w:rsidRPr="00582088" w:rsidRDefault="008C7484" w:rsidP="006D02F9">
      <w:pPr>
        <w:rPr>
          <w:rFonts w:cs="Times New Roman"/>
          <w:b/>
          <w:bCs/>
          <w:szCs w:val="24"/>
        </w:rPr>
      </w:pPr>
      <w:r w:rsidRPr="00582088">
        <w:rPr>
          <w:rFonts w:cs="Times New Roman"/>
          <w:b/>
          <w:szCs w:val="24"/>
        </w:rPr>
        <w:t xml:space="preserve">Q. </w:t>
      </w:r>
      <w:r w:rsidRPr="00582088">
        <w:rPr>
          <w:rFonts w:cs="Times New Roman"/>
          <w:b/>
          <w:szCs w:val="24"/>
        </w:rPr>
        <w:tab/>
        <w:t>Are you</w:t>
      </w:r>
      <w:r w:rsidRPr="00582088">
        <w:rPr>
          <w:rFonts w:cs="Times New Roman"/>
          <w:szCs w:val="24"/>
        </w:rPr>
        <w:t xml:space="preserve"> </w:t>
      </w:r>
      <w:r w:rsidRPr="00582088">
        <w:rPr>
          <w:rFonts w:cs="Times New Roman"/>
          <w:b/>
          <w:bCs/>
          <w:szCs w:val="24"/>
        </w:rPr>
        <w:t>a registered professional engineer?</w:t>
      </w:r>
    </w:p>
    <w:p w:rsidR="008C7484" w:rsidRPr="00582088" w:rsidRDefault="008C7484" w:rsidP="006D02F9">
      <w:pPr>
        <w:ind w:left="720" w:hanging="720"/>
        <w:rPr>
          <w:rFonts w:cs="Times New Roman"/>
          <w:szCs w:val="24"/>
        </w:rPr>
      </w:pPr>
      <w:r w:rsidRPr="00582088">
        <w:rPr>
          <w:rFonts w:cs="Times New Roman"/>
          <w:szCs w:val="24"/>
        </w:rPr>
        <w:t xml:space="preserve">A. </w:t>
      </w:r>
      <w:r w:rsidRPr="00582088">
        <w:rPr>
          <w:rFonts w:cs="Times New Roman"/>
          <w:szCs w:val="24"/>
        </w:rPr>
        <w:tab/>
      </w:r>
      <w:r w:rsidR="00825497">
        <w:rPr>
          <w:szCs w:val="24"/>
        </w:rPr>
        <w:t>I was a Registered Professional Engineer in the State of Texas, Serial Number 31083, from approximately 1968 to 2002.  I allowed my license to expire following my retirement</w:t>
      </w:r>
      <w:r w:rsidR="00061643">
        <w:rPr>
          <w:szCs w:val="24"/>
        </w:rPr>
        <w:t xml:space="preserve"> from ERCOT</w:t>
      </w:r>
      <w:r w:rsidR="00825497">
        <w:rPr>
          <w:szCs w:val="24"/>
        </w:rPr>
        <w:t>.</w:t>
      </w:r>
    </w:p>
    <w:p w:rsidR="008C7484" w:rsidRPr="00582088" w:rsidRDefault="008C7484" w:rsidP="006D02F9">
      <w:pPr>
        <w:rPr>
          <w:rFonts w:cs="Times New Roman"/>
          <w:b/>
          <w:bCs/>
          <w:szCs w:val="24"/>
        </w:rPr>
      </w:pPr>
      <w:r w:rsidRPr="00582088">
        <w:rPr>
          <w:rFonts w:cs="Times New Roman"/>
          <w:b/>
          <w:bCs/>
          <w:szCs w:val="24"/>
        </w:rPr>
        <w:t xml:space="preserve">Q. </w:t>
      </w:r>
      <w:r w:rsidRPr="00582088">
        <w:rPr>
          <w:rFonts w:cs="Times New Roman"/>
          <w:b/>
          <w:bCs/>
          <w:szCs w:val="24"/>
        </w:rPr>
        <w:tab/>
        <w:t>Have you previously filed testimony before the Commission?</w:t>
      </w:r>
    </w:p>
    <w:p w:rsidR="008C7484" w:rsidRPr="00582088" w:rsidRDefault="008C7484" w:rsidP="00971E55">
      <w:pPr>
        <w:autoSpaceDE w:val="0"/>
        <w:autoSpaceDN w:val="0"/>
        <w:adjustRightInd w:val="0"/>
        <w:ind w:left="720" w:hanging="720"/>
        <w:rPr>
          <w:szCs w:val="24"/>
        </w:rPr>
      </w:pPr>
      <w:r w:rsidRPr="00582088">
        <w:rPr>
          <w:szCs w:val="24"/>
        </w:rPr>
        <w:t>A.</w:t>
      </w:r>
      <w:r w:rsidRPr="00582088">
        <w:rPr>
          <w:szCs w:val="24"/>
        </w:rPr>
        <w:tab/>
      </w:r>
      <w:r w:rsidR="00825497">
        <w:rPr>
          <w:szCs w:val="24"/>
        </w:rPr>
        <w:t xml:space="preserve">I provided written </w:t>
      </w:r>
      <w:r w:rsidR="007D03E9">
        <w:rPr>
          <w:szCs w:val="24"/>
        </w:rPr>
        <w:t xml:space="preserve">Staff </w:t>
      </w:r>
      <w:r w:rsidR="00825497">
        <w:rPr>
          <w:szCs w:val="24"/>
        </w:rPr>
        <w:t>testimony on</w:t>
      </w:r>
      <w:r w:rsidR="000576D0">
        <w:rPr>
          <w:szCs w:val="24"/>
        </w:rPr>
        <w:t xml:space="preserve"> two occasions since returning to the PUC.</w:t>
      </w:r>
      <w:r w:rsidR="00825497">
        <w:rPr>
          <w:szCs w:val="24"/>
        </w:rPr>
        <w:t xml:space="preserve"> </w:t>
      </w:r>
      <w:r w:rsidR="00F4180C">
        <w:rPr>
          <w:szCs w:val="24"/>
        </w:rPr>
        <w:t xml:space="preserve">One </w:t>
      </w:r>
      <w:r w:rsidR="001868AB">
        <w:rPr>
          <w:szCs w:val="24"/>
        </w:rPr>
        <w:t>was</w:t>
      </w:r>
      <w:r w:rsidR="00F4180C">
        <w:rPr>
          <w:szCs w:val="24"/>
        </w:rPr>
        <w:t xml:space="preserve"> on </w:t>
      </w:r>
      <w:r w:rsidR="00825497">
        <w:rPr>
          <w:szCs w:val="24"/>
        </w:rPr>
        <w:t xml:space="preserve">May 23, 2016 in Docket 45787, </w:t>
      </w:r>
      <w:r w:rsidR="009D72CA" w:rsidRPr="0035414D">
        <w:rPr>
          <w:i/>
          <w:szCs w:val="24"/>
        </w:rPr>
        <w:t>Application of AEP Texas Central Company for Approval of a Distribution Cost Recovery Factor.</w:t>
      </w:r>
      <w:r w:rsidR="00825497">
        <w:rPr>
          <w:szCs w:val="24"/>
        </w:rPr>
        <w:t xml:space="preserve"> </w:t>
      </w:r>
      <w:r w:rsidR="000576D0">
        <w:rPr>
          <w:szCs w:val="24"/>
        </w:rPr>
        <w:t xml:space="preserve"> </w:t>
      </w:r>
      <w:r w:rsidR="001868AB">
        <w:rPr>
          <w:szCs w:val="24"/>
        </w:rPr>
        <w:t>The other was in docket 47691</w:t>
      </w:r>
      <w:r w:rsidR="001868AB" w:rsidRPr="00AD5AE5">
        <w:rPr>
          <w:i/>
        </w:rPr>
        <w:t xml:space="preserve">:  Joint Application of Brazos Electric Power Cooperative, Inc. and AEP Texas Inc. to Amend Certificates of Convenience and Necessity for the Gyp to Benjamin 138-kv Transmission </w:t>
      </w:r>
      <w:r w:rsidR="001868AB" w:rsidRPr="00AD5AE5">
        <w:rPr>
          <w:i/>
        </w:rPr>
        <w:lastRenderedPageBreak/>
        <w:t>in King and Knox Counties, Texas.</w:t>
      </w:r>
      <w:r w:rsidR="001868AB">
        <w:t xml:space="preserve">  </w:t>
      </w:r>
      <w:r w:rsidR="00825497">
        <w:rPr>
          <w:szCs w:val="24"/>
        </w:rPr>
        <w:t xml:space="preserve">I </w:t>
      </w:r>
      <w:r w:rsidR="001868AB">
        <w:rPr>
          <w:szCs w:val="24"/>
        </w:rPr>
        <w:t xml:space="preserve">also </w:t>
      </w:r>
      <w:r w:rsidR="00825497">
        <w:rPr>
          <w:szCs w:val="24"/>
        </w:rPr>
        <w:t xml:space="preserve">provided staff testimony on a few occasions during my initial employment with the Commission during 1975 – 1983 in my position as Chief Engineer and Director of Engineering on the subjects of depreciation and natural gas as a boiler fuel.  I supervised </w:t>
      </w:r>
      <w:r w:rsidR="00061643">
        <w:rPr>
          <w:szCs w:val="24"/>
        </w:rPr>
        <w:t>the</w:t>
      </w:r>
      <w:r w:rsidR="00825497">
        <w:rPr>
          <w:szCs w:val="24"/>
        </w:rPr>
        <w:t xml:space="preserve"> engineers </w:t>
      </w:r>
      <w:r w:rsidR="00061643">
        <w:rPr>
          <w:szCs w:val="24"/>
        </w:rPr>
        <w:t xml:space="preserve">in the Engineering Division </w:t>
      </w:r>
      <w:r w:rsidR="00825497">
        <w:rPr>
          <w:szCs w:val="24"/>
        </w:rPr>
        <w:t xml:space="preserve">as they testified regarding service area certification, depreciation, rate design, service quality, transmission line certification and other electric, telephone and water utility issues.  </w:t>
      </w:r>
      <w:r w:rsidR="00FD693F" w:rsidRPr="000576D0">
        <w:rPr>
          <w:szCs w:val="24"/>
        </w:rPr>
        <w:t>Attachment</w:t>
      </w:r>
      <w:r w:rsidR="00CB6657" w:rsidRPr="000576D0">
        <w:rPr>
          <w:szCs w:val="24"/>
        </w:rPr>
        <w:t xml:space="preserve"> TS-3 is a list of additional PUC dockets for which I have provided testimony.</w:t>
      </w:r>
    </w:p>
    <w:p w:rsidR="007276C0" w:rsidRDefault="008C7484" w:rsidP="0035414D">
      <w:pPr>
        <w:pStyle w:val="NoSpacing"/>
        <w:tabs>
          <w:tab w:val="center" w:pos="4680"/>
        </w:tabs>
      </w:pPr>
      <w:bookmarkStart w:id="1" w:name="_Toc10632709"/>
      <w:bookmarkStart w:id="2" w:name="OLE_LINK1"/>
      <w:r w:rsidRPr="00582088">
        <w:t>II. PURPOSE OF TESTIMONY</w:t>
      </w:r>
      <w:bookmarkEnd w:id="1"/>
    </w:p>
    <w:p w:rsidR="008C7484" w:rsidRPr="00582088" w:rsidRDefault="008C7484" w:rsidP="0035414D">
      <w:pPr>
        <w:pStyle w:val="NoSpacing"/>
        <w:tabs>
          <w:tab w:val="center" w:pos="4680"/>
        </w:tabs>
      </w:pPr>
    </w:p>
    <w:p w:rsidR="00F72600" w:rsidRPr="00582088" w:rsidRDefault="00F72600" w:rsidP="00FF0228">
      <w:pPr>
        <w:rPr>
          <w:rFonts w:cs="Times New Roman"/>
          <w:b/>
          <w:szCs w:val="24"/>
        </w:rPr>
      </w:pPr>
      <w:r w:rsidRPr="00582088">
        <w:rPr>
          <w:rFonts w:cs="Times New Roman"/>
          <w:b/>
          <w:szCs w:val="24"/>
        </w:rPr>
        <w:t xml:space="preserve">Q. </w:t>
      </w:r>
      <w:r w:rsidRPr="00582088">
        <w:rPr>
          <w:rFonts w:cs="Times New Roman"/>
          <w:b/>
          <w:szCs w:val="24"/>
        </w:rPr>
        <w:tab/>
        <w:t>Please briefly describe the application in this docket.</w:t>
      </w:r>
    </w:p>
    <w:p w:rsidR="00F72600" w:rsidRPr="00582088" w:rsidRDefault="00F72600" w:rsidP="00FF0228">
      <w:pPr>
        <w:ind w:left="720" w:hanging="720"/>
        <w:rPr>
          <w:rFonts w:cs="Times New Roman"/>
          <w:szCs w:val="24"/>
        </w:rPr>
      </w:pPr>
      <w:r w:rsidRPr="00582088">
        <w:rPr>
          <w:rFonts w:cs="Times New Roman"/>
          <w:szCs w:val="24"/>
        </w:rPr>
        <w:t>A.</w:t>
      </w:r>
      <w:r w:rsidRPr="00582088">
        <w:rPr>
          <w:rFonts w:cs="Times New Roman"/>
          <w:szCs w:val="24"/>
        </w:rPr>
        <w:tab/>
        <w:t>I</w:t>
      </w:r>
      <w:r w:rsidR="00FF0228" w:rsidRPr="00582088">
        <w:rPr>
          <w:rFonts w:cs="Times New Roman"/>
          <w:szCs w:val="24"/>
        </w:rPr>
        <w:t xml:space="preserve">n this docket, </w:t>
      </w:r>
      <w:r w:rsidR="00241140">
        <w:rPr>
          <w:rFonts w:cs="Times New Roman"/>
          <w:szCs w:val="24"/>
        </w:rPr>
        <w:t>CenterPoint Energy Houston Electric (C</w:t>
      </w:r>
      <w:r w:rsidR="000A6E7F">
        <w:rPr>
          <w:rFonts w:cs="Times New Roman"/>
          <w:szCs w:val="24"/>
        </w:rPr>
        <w:t>EHE</w:t>
      </w:r>
      <w:r w:rsidR="00241140">
        <w:rPr>
          <w:rFonts w:cs="Times New Roman"/>
          <w:szCs w:val="24"/>
        </w:rPr>
        <w:t>)</w:t>
      </w:r>
      <w:r w:rsidR="00FF0228" w:rsidRPr="00582088">
        <w:rPr>
          <w:rFonts w:cs="Times New Roman"/>
          <w:szCs w:val="24"/>
        </w:rPr>
        <w:t xml:space="preserve"> is seeking approval from the Commission to change its utility rates for its service area. </w:t>
      </w:r>
      <w:r w:rsidR="00AD5AE5">
        <w:rPr>
          <w:rFonts w:cs="Times New Roman"/>
          <w:szCs w:val="24"/>
        </w:rPr>
        <w:t>CEHE</w:t>
      </w:r>
      <w:r w:rsidR="00AD5AE5" w:rsidRPr="00582088">
        <w:rPr>
          <w:rFonts w:cs="Times New Roman"/>
          <w:szCs w:val="24"/>
        </w:rPr>
        <w:t xml:space="preserve"> provides</w:t>
      </w:r>
      <w:r w:rsidR="00FF0228" w:rsidRPr="00582088">
        <w:rPr>
          <w:rFonts w:cs="Times New Roman"/>
          <w:szCs w:val="24"/>
        </w:rPr>
        <w:t xml:space="preserve"> service to customers in </w:t>
      </w:r>
      <w:r w:rsidR="00241140">
        <w:rPr>
          <w:rFonts w:cs="Times New Roman"/>
          <w:szCs w:val="24"/>
        </w:rPr>
        <w:t>Houston</w:t>
      </w:r>
      <w:r w:rsidR="00130BFC">
        <w:rPr>
          <w:rFonts w:cs="Times New Roman"/>
          <w:szCs w:val="24"/>
        </w:rPr>
        <w:t>,</w:t>
      </w:r>
      <w:r w:rsidR="00FF0228" w:rsidRPr="00582088">
        <w:rPr>
          <w:rFonts w:cs="Times New Roman"/>
          <w:szCs w:val="24"/>
        </w:rPr>
        <w:t xml:space="preserve"> Texas</w:t>
      </w:r>
      <w:r w:rsidR="00241140">
        <w:rPr>
          <w:rFonts w:cs="Times New Roman"/>
          <w:szCs w:val="24"/>
        </w:rPr>
        <w:t xml:space="preserve"> and the outlying areas, and is a m</w:t>
      </w:r>
      <w:r w:rsidR="00E23077" w:rsidRPr="00582088">
        <w:rPr>
          <w:rFonts w:cs="Times New Roman"/>
          <w:szCs w:val="24"/>
        </w:rPr>
        <w:t>ember</w:t>
      </w:r>
      <w:r w:rsidR="00FF0228" w:rsidRPr="00582088">
        <w:rPr>
          <w:rFonts w:cs="Times New Roman"/>
          <w:szCs w:val="24"/>
        </w:rPr>
        <w:t xml:space="preserve"> of </w:t>
      </w:r>
      <w:r w:rsidR="00241140">
        <w:rPr>
          <w:rFonts w:cs="Times New Roman"/>
          <w:szCs w:val="24"/>
        </w:rPr>
        <w:t>ERCOT</w:t>
      </w:r>
      <w:r w:rsidR="00FF0228" w:rsidRPr="00582088">
        <w:rPr>
          <w:rFonts w:cs="Times New Roman"/>
          <w:szCs w:val="24"/>
        </w:rPr>
        <w:t xml:space="preserve">. </w:t>
      </w:r>
    </w:p>
    <w:bookmarkEnd w:id="2"/>
    <w:p w:rsidR="008C7484" w:rsidRPr="00582088" w:rsidRDefault="008C7484" w:rsidP="008C7484">
      <w:pPr>
        <w:rPr>
          <w:rFonts w:cs="Times New Roman"/>
          <w:b/>
          <w:bCs/>
          <w:szCs w:val="24"/>
        </w:rPr>
      </w:pPr>
      <w:r w:rsidRPr="00582088">
        <w:rPr>
          <w:rFonts w:cs="Times New Roman"/>
          <w:b/>
          <w:bCs/>
          <w:szCs w:val="24"/>
        </w:rPr>
        <w:t xml:space="preserve">Q. </w:t>
      </w:r>
      <w:r w:rsidRPr="00582088">
        <w:rPr>
          <w:rFonts w:cs="Times New Roman"/>
          <w:b/>
          <w:bCs/>
          <w:szCs w:val="24"/>
        </w:rPr>
        <w:tab/>
        <w:t>What is the purpose of your testimony in this proceeding?</w:t>
      </w:r>
    </w:p>
    <w:p w:rsidR="008C7484" w:rsidRPr="00582088" w:rsidRDefault="008C7484" w:rsidP="008C7484">
      <w:pPr>
        <w:ind w:left="720" w:hanging="720"/>
        <w:rPr>
          <w:rFonts w:cs="Times New Roman"/>
          <w:szCs w:val="24"/>
        </w:rPr>
      </w:pPr>
      <w:r w:rsidRPr="00582088">
        <w:rPr>
          <w:rFonts w:cs="Times New Roman"/>
          <w:szCs w:val="24"/>
        </w:rPr>
        <w:t xml:space="preserve">A. </w:t>
      </w:r>
      <w:r w:rsidRPr="00582088">
        <w:rPr>
          <w:rFonts w:cs="Times New Roman"/>
          <w:szCs w:val="24"/>
        </w:rPr>
        <w:tab/>
        <w:t xml:space="preserve">The purpose </w:t>
      </w:r>
      <w:r w:rsidRPr="00582088">
        <w:rPr>
          <w:rFonts w:cs="Times New Roman"/>
          <w:bCs/>
          <w:szCs w:val="24"/>
        </w:rPr>
        <w:t xml:space="preserve">of my testimony is to present recommendations concerning several </w:t>
      </w:r>
      <w:r w:rsidR="00E5055B">
        <w:rPr>
          <w:rFonts w:cs="Times New Roman"/>
          <w:bCs/>
          <w:szCs w:val="24"/>
        </w:rPr>
        <w:t xml:space="preserve">project </w:t>
      </w:r>
      <w:r w:rsidR="00130BFC">
        <w:rPr>
          <w:rFonts w:cs="Times New Roman"/>
          <w:bCs/>
          <w:szCs w:val="24"/>
        </w:rPr>
        <w:t>costs</w:t>
      </w:r>
      <w:r w:rsidR="00E5055B">
        <w:rPr>
          <w:rFonts w:cs="Times New Roman"/>
          <w:bCs/>
          <w:szCs w:val="24"/>
        </w:rPr>
        <w:t xml:space="preserve"> overruns </w:t>
      </w:r>
      <w:r w:rsidR="000A6E7F">
        <w:rPr>
          <w:rFonts w:cs="Times New Roman"/>
          <w:bCs/>
          <w:szCs w:val="24"/>
        </w:rPr>
        <w:t>CEHE</w:t>
      </w:r>
      <w:r w:rsidR="006C1ACF" w:rsidRPr="00582088">
        <w:rPr>
          <w:rFonts w:cs="Times New Roman"/>
          <w:bCs/>
          <w:szCs w:val="24"/>
        </w:rPr>
        <w:t xml:space="preserve"> is</w:t>
      </w:r>
      <w:r w:rsidRPr="00582088">
        <w:rPr>
          <w:rFonts w:cs="Times New Roman"/>
          <w:bCs/>
          <w:szCs w:val="24"/>
        </w:rPr>
        <w:t xml:space="preserve"> seek</w:t>
      </w:r>
      <w:r w:rsidR="00266727" w:rsidRPr="00582088">
        <w:rPr>
          <w:rFonts w:cs="Times New Roman"/>
          <w:bCs/>
          <w:szCs w:val="24"/>
        </w:rPr>
        <w:t>ing</w:t>
      </w:r>
      <w:r w:rsidRPr="00582088">
        <w:rPr>
          <w:rFonts w:cs="Times New Roman"/>
          <w:bCs/>
          <w:szCs w:val="24"/>
        </w:rPr>
        <w:t xml:space="preserve"> to recover in this rate case. </w:t>
      </w:r>
    </w:p>
    <w:p w:rsidR="008C7484" w:rsidRPr="00582088" w:rsidRDefault="008C7484" w:rsidP="008C7484">
      <w:pPr>
        <w:ind w:left="720" w:hanging="720"/>
        <w:rPr>
          <w:rFonts w:cs="Times New Roman"/>
          <w:b/>
          <w:bCs/>
          <w:szCs w:val="24"/>
        </w:rPr>
      </w:pPr>
      <w:r w:rsidRPr="00582088">
        <w:rPr>
          <w:rFonts w:cs="Times New Roman"/>
          <w:b/>
          <w:bCs/>
          <w:szCs w:val="24"/>
        </w:rPr>
        <w:t xml:space="preserve">Q. </w:t>
      </w:r>
      <w:r w:rsidRPr="00582088">
        <w:rPr>
          <w:rFonts w:cs="Times New Roman"/>
          <w:b/>
          <w:bCs/>
          <w:szCs w:val="24"/>
        </w:rPr>
        <w:tab/>
        <w:t xml:space="preserve">What regulations have you referred to in making your evaluation and arriving </w:t>
      </w:r>
      <w:r w:rsidRPr="00582088">
        <w:rPr>
          <w:rFonts w:cs="Times New Roman"/>
          <w:b/>
          <w:szCs w:val="24"/>
        </w:rPr>
        <w:t xml:space="preserve">at your </w:t>
      </w:r>
      <w:r w:rsidRPr="00582088">
        <w:rPr>
          <w:rFonts w:cs="Times New Roman"/>
          <w:b/>
          <w:bCs/>
          <w:szCs w:val="24"/>
        </w:rPr>
        <w:t>conclusions and recommendations?</w:t>
      </w:r>
    </w:p>
    <w:p w:rsidR="008C7484" w:rsidRPr="00582088" w:rsidRDefault="008C7484" w:rsidP="003D2740">
      <w:pPr>
        <w:autoSpaceDE w:val="0"/>
        <w:autoSpaceDN w:val="0"/>
        <w:adjustRightInd w:val="0"/>
        <w:ind w:left="720" w:hanging="720"/>
        <w:rPr>
          <w:rFonts w:cs="Times New Roman"/>
          <w:bCs/>
          <w:szCs w:val="24"/>
        </w:rPr>
      </w:pPr>
      <w:r w:rsidRPr="00582088">
        <w:rPr>
          <w:rFonts w:cs="Times New Roman"/>
          <w:szCs w:val="24"/>
        </w:rPr>
        <w:t>A.</w:t>
      </w:r>
      <w:r w:rsidRPr="00582088">
        <w:rPr>
          <w:rFonts w:cs="Times New Roman"/>
          <w:szCs w:val="24"/>
        </w:rPr>
        <w:tab/>
        <w:t>I have refe</w:t>
      </w:r>
      <w:r w:rsidR="008D1FA4" w:rsidRPr="00582088">
        <w:rPr>
          <w:rFonts w:cs="Times New Roman"/>
          <w:szCs w:val="24"/>
        </w:rPr>
        <w:t xml:space="preserve">rred to </w:t>
      </w:r>
      <w:r w:rsidRPr="00582088">
        <w:rPr>
          <w:rFonts w:cs="Times New Roman"/>
          <w:bCs/>
          <w:szCs w:val="24"/>
        </w:rPr>
        <w:t xml:space="preserve">16 Texas Administrative Code (TAC) § </w:t>
      </w:r>
      <w:r w:rsidR="008D1FA4" w:rsidRPr="00582088">
        <w:rPr>
          <w:rFonts w:cs="Times New Roman"/>
          <w:bCs/>
          <w:szCs w:val="24"/>
        </w:rPr>
        <w:t>25.231(c)(2)(A</w:t>
      </w:r>
      <w:r w:rsidRPr="00582088">
        <w:rPr>
          <w:rFonts w:cs="Times New Roman"/>
          <w:bCs/>
          <w:szCs w:val="24"/>
        </w:rPr>
        <w:t>)</w:t>
      </w:r>
      <w:r w:rsidR="003D2740" w:rsidRPr="00582088">
        <w:rPr>
          <w:rFonts w:cs="Times New Roman"/>
          <w:bCs/>
          <w:szCs w:val="24"/>
        </w:rPr>
        <w:t xml:space="preserve"> </w:t>
      </w:r>
      <w:r w:rsidR="00FD2DB5" w:rsidRPr="00582088">
        <w:rPr>
          <w:rFonts w:cs="Times New Roman"/>
          <w:bCs/>
          <w:szCs w:val="24"/>
        </w:rPr>
        <w:t>and the Public Utility Regulatory Act (PURA) § 36.112(a)</w:t>
      </w:r>
      <w:r w:rsidR="00642440" w:rsidRPr="00582088">
        <w:rPr>
          <w:rFonts w:cs="Times New Roman"/>
          <w:bCs/>
          <w:szCs w:val="24"/>
        </w:rPr>
        <w:t>-</w:t>
      </w:r>
      <w:r w:rsidR="00FD2DB5" w:rsidRPr="00582088">
        <w:rPr>
          <w:rFonts w:cs="Times New Roman"/>
          <w:bCs/>
          <w:szCs w:val="24"/>
        </w:rPr>
        <w:t>(b) (</w:t>
      </w:r>
      <w:r w:rsidRPr="00582088">
        <w:rPr>
          <w:rFonts w:cs="Times New Roman"/>
          <w:bCs/>
          <w:szCs w:val="24"/>
        </w:rPr>
        <w:t xml:space="preserve">Attachments </w:t>
      </w:r>
      <w:r w:rsidR="00061643">
        <w:rPr>
          <w:rFonts w:cs="Times New Roman"/>
          <w:bCs/>
          <w:szCs w:val="24"/>
        </w:rPr>
        <w:t>TS</w:t>
      </w:r>
      <w:r w:rsidRPr="00582088">
        <w:rPr>
          <w:rFonts w:cs="Times New Roman"/>
          <w:bCs/>
          <w:szCs w:val="24"/>
        </w:rPr>
        <w:t>-</w:t>
      </w:r>
      <w:r w:rsidR="003D2740" w:rsidRPr="00582088">
        <w:rPr>
          <w:rFonts w:cs="Times New Roman"/>
          <w:bCs/>
          <w:szCs w:val="24"/>
        </w:rPr>
        <w:t>2</w:t>
      </w:r>
      <w:r w:rsidR="00FD2DB5" w:rsidRPr="00582088">
        <w:rPr>
          <w:rFonts w:cs="Times New Roman"/>
          <w:bCs/>
          <w:szCs w:val="24"/>
        </w:rPr>
        <w:t xml:space="preserve"> and </w:t>
      </w:r>
      <w:r w:rsidR="00061643">
        <w:rPr>
          <w:rFonts w:cs="Times New Roman"/>
          <w:bCs/>
          <w:szCs w:val="24"/>
        </w:rPr>
        <w:t>TS</w:t>
      </w:r>
      <w:r w:rsidR="00FD2DB5" w:rsidRPr="00582088">
        <w:rPr>
          <w:rFonts w:cs="Times New Roman"/>
          <w:bCs/>
          <w:szCs w:val="24"/>
        </w:rPr>
        <w:t>-3, respectively</w:t>
      </w:r>
      <w:r w:rsidRPr="00582088">
        <w:rPr>
          <w:rFonts w:cs="Times New Roman"/>
          <w:bCs/>
          <w:szCs w:val="24"/>
        </w:rPr>
        <w:t>).</w:t>
      </w:r>
    </w:p>
    <w:p w:rsidR="008C7484" w:rsidRPr="00582088" w:rsidRDefault="008C7484" w:rsidP="008C7484">
      <w:pPr>
        <w:rPr>
          <w:rFonts w:cs="Times New Roman"/>
          <w:b/>
          <w:bCs/>
          <w:szCs w:val="24"/>
        </w:rPr>
      </w:pPr>
      <w:r w:rsidRPr="00582088">
        <w:rPr>
          <w:rFonts w:cs="Times New Roman"/>
          <w:b/>
          <w:bCs/>
          <w:szCs w:val="24"/>
        </w:rPr>
        <w:t xml:space="preserve">Q. </w:t>
      </w:r>
      <w:r w:rsidRPr="00582088">
        <w:rPr>
          <w:rFonts w:cs="Times New Roman"/>
          <w:b/>
          <w:bCs/>
          <w:szCs w:val="24"/>
        </w:rPr>
        <w:tab/>
        <w:t>What else did you rely upon to reach your conclusions?</w:t>
      </w:r>
    </w:p>
    <w:p w:rsidR="008C7484" w:rsidRPr="00582088" w:rsidRDefault="008C7484" w:rsidP="008C7484">
      <w:pPr>
        <w:ind w:left="720" w:hanging="720"/>
        <w:rPr>
          <w:rFonts w:cs="Times New Roman"/>
          <w:szCs w:val="24"/>
        </w:rPr>
      </w:pPr>
      <w:r w:rsidRPr="00582088">
        <w:rPr>
          <w:rFonts w:cs="Times New Roman"/>
          <w:szCs w:val="24"/>
        </w:rPr>
        <w:t xml:space="preserve">A. </w:t>
      </w:r>
      <w:r w:rsidRPr="00582088">
        <w:rPr>
          <w:rFonts w:cs="Times New Roman"/>
          <w:szCs w:val="24"/>
        </w:rPr>
        <w:tab/>
        <w:t>I</w:t>
      </w:r>
      <w:r w:rsidR="006A7253" w:rsidRPr="00582088">
        <w:rPr>
          <w:rFonts w:cs="Times New Roman"/>
          <w:szCs w:val="24"/>
        </w:rPr>
        <w:t xml:space="preserve"> have relied upon the </w:t>
      </w:r>
      <w:r w:rsidR="000A6E7F">
        <w:rPr>
          <w:rFonts w:cs="Times New Roman"/>
          <w:szCs w:val="24"/>
        </w:rPr>
        <w:t>CEHE</w:t>
      </w:r>
      <w:r w:rsidR="000A6E7F" w:rsidRPr="00582088">
        <w:rPr>
          <w:rFonts w:cs="Times New Roman"/>
          <w:szCs w:val="24"/>
        </w:rPr>
        <w:t xml:space="preserve">’s </w:t>
      </w:r>
      <w:r w:rsidR="00B03598" w:rsidRPr="00582088">
        <w:rPr>
          <w:rFonts w:cs="Times New Roman"/>
          <w:szCs w:val="24"/>
        </w:rPr>
        <w:t>testimony, i</w:t>
      </w:r>
      <w:r w:rsidRPr="00582088">
        <w:rPr>
          <w:rFonts w:cs="Times New Roman"/>
          <w:szCs w:val="24"/>
        </w:rPr>
        <w:t>nterveno</w:t>
      </w:r>
      <w:r w:rsidR="006A7253" w:rsidRPr="00582088">
        <w:rPr>
          <w:rFonts w:cs="Times New Roman"/>
          <w:szCs w:val="24"/>
        </w:rPr>
        <w:t xml:space="preserve">r testimony, and </w:t>
      </w:r>
      <w:r w:rsidR="000A6E7F">
        <w:rPr>
          <w:rFonts w:cs="Times New Roman"/>
          <w:szCs w:val="24"/>
        </w:rPr>
        <w:t>CEHE</w:t>
      </w:r>
      <w:r w:rsidR="000A6E7F" w:rsidRPr="00582088">
        <w:rPr>
          <w:rFonts w:cs="Times New Roman"/>
          <w:szCs w:val="24"/>
        </w:rPr>
        <w:t xml:space="preserve">’s </w:t>
      </w:r>
      <w:r w:rsidR="00B03598" w:rsidRPr="00582088">
        <w:rPr>
          <w:rFonts w:cs="Times New Roman"/>
          <w:bCs/>
          <w:szCs w:val="24"/>
        </w:rPr>
        <w:t>responses to r</w:t>
      </w:r>
      <w:r w:rsidRPr="00582088">
        <w:rPr>
          <w:rFonts w:cs="Times New Roman"/>
          <w:bCs/>
          <w:szCs w:val="24"/>
        </w:rPr>
        <w:t xml:space="preserve">equests for </w:t>
      </w:r>
      <w:r w:rsidR="00B03598" w:rsidRPr="00582088">
        <w:rPr>
          <w:rFonts w:cs="Times New Roman"/>
          <w:bCs/>
          <w:szCs w:val="24"/>
        </w:rPr>
        <w:t>i</w:t>
      </w:r>
      <w:r w:rsidRPr="00582088">
        <w:rPr>
          <w:rFonts w:cs="Times New Roman"/>
          <w:bCs/>
          <w:szCs w:val="24"/>
        </w:rPr>
        <w:t>nformation</w:t>
      </w:r>
      <w:r w:rsidRPr="00582088">
        <w:rPr>
          <w:rFonts w:cs="Times New Roman"/>
          <w:b/>
          <w:bCs/>
          <w:szCs w:val="24"/>
        </w:rPr>
        <w:t xml:space="preserve"> </w:t>
      </w:r>
      <w:r w:rsidRPr="00582088">
        <w:rPr>
          <w:rFonts w:cs="Times New Roman"/>
          <w:szCs w:val="24"/>
        </w:rPr>
        <w:t>(RFIs).</w:t>
      </w:r>
    </w:p>
    <w:p w:rsidR="008C7484" w:rsidRPr="00582088" w:rsidRDefault="008C7484" w:rsidP="008C7484">
      <w:pPr>
        <w:ind w:left="720" w:hanging="720"/>
        <w:rPr>
          <w:rFonts w:cs="Times New Roman"/>
          <w:b/>
          <w:bCs/>
          <w:szCs w:val="24"/>
        </w:rPr>
      </w:pPr>
      <w:r w:rsidRPr="00582088">
        <w:rPr>
          <w:rFonts w:cs="Times New Roman"/>
          <w:b/>
          <w:bCs/>
          <w:szCs w:val="24"/>
        </w:rPr>
        <w:lastRenderedPageBreak/>
        <w:t xml:space="preserve">Q. </w:t>
      </w:r>
      <w:r w:rsidRPr="00582088">
        <w:rPr>
          <w:rFonts w:cs="Times New Roman"/>
          <w:b/>
          <w:bCs/>
          <w:szCs w:val="24"/>
        </w:rPr>
        <w:tab/>
        <w:t>What issues identified by the Commission in the Preliminary Order of this docket will you address?</w:t>
      </w:r>
    </w:p>
    <w:p w:rsidR="008C7484" w:rsidRPr="00582088" w:rsidRDefault="008C7484" w:rsidP="003B1ED9">
      <w:pPr>
        <w:ind w:left="720" w:hanging="720"/>
        <w:rPr>
          <w:rFonts w:cs="Times New Roman"/>
          <w:szCs w:val="24"/>
        </w:rPr>
      </w:pPr>
      <w:r w:rsidRPr="00582088">
        <w:rPr>
          <w:rFonts w:cs="Times New Roman"/>
          <w:szCs w:val="24"/>
        </w:rPr>
        <w:t>A.</w:t>
      </w:r>
      <w:r w:rsidRPr="00582088">
        <w:rPr>
          <w:rFonts w:cs="Times New Roman"/>
          <w:szCs w:val="24"/>
        </w:rPr>
        <w:tab/>
        <w:t>In my testimony</w:t>
      </w:r>
      <w:r w:rsidR="00B03598" w:rsidRPr="00582088">
        <w:rPr>
          <w:rFonts w:cs="Times New Roman"/>
          <w:szCs w:val="24"/>
        </w:rPr>
        <w:t>,</w:t>
      </w:r>
      <w:r w:rsidRPr="00582088">
        <w:rPr>
          <w:rFonts w:cs="Times New Roman"/>
          <w:szCs w:val="24"/>
        </w:rPr>
        <w:t xml:space="preserve"> I </w:t>
      </w:r>
      <w:r w:rsidR="00B03598" w:rsidRPr="00582088">
        <w:rPr>
          <w:rFonts w:cs="Times New Roman"/>
          <w:szCs w:val="24"/>
        </w:rPr>
        <w:t xml:space="preserve">partially </w:t>
      </w:r>
      <w:r w:rsidRPr="00582088">
        <w:rPr>
          <w:rFonts w:cs="Times New Roman"/>
          <w:szCs w:val="24"/>
        </w:rPr>
        <w:t xml:space="preserve">address the following issues </w:t>
      </w:r>
      <w:r w:rsidR="000A6E7F">
        <w:rPr>
          <w:rFonts w:cs="Times New Roman"/>
          <w:szCs w:val="24"/>
        </w:rPr>
        <w:t>that</w:t>
      </w:r>
      <w:r w:rsidR="000A6E7F" w:rsidRPr="00582088">
        <w:rPr>
          <w:rFonts w:cs="Times New Roman"/>
          <w:szCs w:val="24"/>
        </w:rPr>
        <w:t xml:space="preserve"> </w:t>
      </w:r>
      <w:r w:rsidRPr="00582088">
        <w:rPr>
          <w:rFonts w:cs="Times New Roman"/>
          <w:szCs w:val="24"/>
        </w:rPr>
        <w:t>the Commission iden</w:t>
      </w:r>
      <w:r w:rsidR="003B1ED9" w:rsidRPr="00582088">
        <w:rPr>
          <w:rFonts w:cs="Times New Roman"/>
          <w:szCs w:val="24"/>
        </w:rPr>
        <w:t>tified in the Preliminary Order:</w:t>
      </w:r>
    </w:p>
    <w:p w:rsidR="003A72AA" w:rsidRPr="00582088" w:rsidRDefault="00B7793F" w:rsidP="003A72AA">
      <w:pPr>
        <w:ind w:left="720"/>
        <w:rPr>
          <w:rFonts w:cs="Times New Roman"/>
          <w:szCs w:val="24"/>
        </w:rPr>
      </w:pPr>
      <w:r w:rsidRPr="00582088">
        <w:rPr>
          <w:rFonts w:cs="Times New Roman"/>
          <w:szCs w:val="24"/>
          <w:u w:val="single"/>
        </w:rPr>
        <w:t xml:space="preserve">Issue </w:t>
      </w:r>
      <w:r w:rsidR="007E5474">
        <w:rPr>
          <w:rFonts w:cs="Times New Roman"/>
          <w:szCs w:val="24"/>
          <w:u w:val="single"/>
        </w:rPr>
        <w:t>10</w:t>
      </w:r>
      <w:r w:rsidRPr="00582088">
        <w:rPr>
          <w:rFonts w:cs="Times New Roman"/>
          <w:szCs w:val="24"/>
          <w:u w:val="single"/>
        </w:rPr>
        <w:t>:</w:t>
      </w:r>
      <w:r w:rsidRPr="00582088">
        <w:rPr>
          <w:rFonts w:cs="Times New Roman"/>
          <w:szCs w:val="24"/>
        </w:rPr>
        <w:t xml:space="preserve"> What are the reasonable and necessary components of </w:t>
      </w:r>
      <w:r w:rsidR="007E5474">
        <w:rPr>
          <w:rFonts w:cs="Times New Roman"/>
          <w:szCs w:val="24"/>
        </w:rPr>
        <w:t>CenterPoint’s</w:t>
      </w:r>
      <w:r w:rsidR="007E5474" w:rsidRPr="00582088">
        <w:rPr>
          <w:rFonts w:cs="Times New Roman"/>
          <w:szCs w:val="24"/>
        </w:rPr>
        <w:t xml:space="preserve"> </w:t>
      </w:r>
      <w:r w:rsidRPr="00582088">
        <w:rPr>
          <w:rFonts w:cs="Times New Roman"/>
          <w:szCs w:val="24"/>
        </w:rPr>
        <w:t>rate base?</w:t>
      </w:r>
    </w:p>
    <w:p w:rsidR="003A72AA" w:rsidRPr="00582088" w:rsidRDefault="003A72AA" w:rsidP="00B03598">
      <w:pPr>
        <w:ind w:left="720"/>
      </w:pPr>
      <w:r w:rsidRPr="00582088">
        <w:rPr>
          <w:rFonts w:cs="Times New Roman"/>
          <w:szCs w:val="24"/>
          <w:u w:val="single"/>
        </w:rPr>
        <w:t>Issue 12:</w:t>
      </w:r>
      <w:r w:rsidRPr="00582088">
        <w:rPr>
          <w:rFonts w:cs="Times New Roman"/>
          <w:szCs w:val="24"/>
        </w:rPr>
        <w:t xml:space="preserve"> </w:t>
      </w:r>
      <w:r w:rsidRPr="00582088">
        <w:t>What amount</w:t>
      </w:r>
      <w:r w:rsidR="00C81560">
        <w:t xml:space="preserve"> </w:t>
      </w:r>
      <w:r w:rsidRPr="00582088">
        <w:t xml:space="preserve">of </w:t>
      </w:r>
      <w:r w:rsidR="007E5474">
        <w:t>CenterPoint’s</w:t>
      </w:r>
      <w:r w:rsidR="007E5474" w:rsidRPr="00582088">
        <w:t xml:space="preserve"> </w:t>
      </w:r>
      <w:r w:rsidRPr="00582088">
        <w:t>invested capital has not previously been subject to a prudence review by the Commission? If there are any such amounts, what are the amounts, for what facilities, property, or equipment were the investments made, and were the amounts prudently incurred?</w:t>
      </w:r>
      <w:r w:rsidR="00B03598" w:rsidRPr="00582088">
        <w:rPr>
          <w:rFonts w:cs="Times New Roman"/>
          <w:szCs w:val="24"/>
        </w:rPr>
        <w:t xml:space="preserve"> </w:t>
      </w:r>
      <w:r w:rsidR="00B03598" w:rsidRPr="00582088">
        <w:t>What amount, if any, of allowance for funds used during construction (AFUDC) is being transferred to invested capital in this proceeding? If AFUDC is being transferred, for what facilities and at what rate was the AFUDC accrued?</w:t>
      </w:r>
    </w:p>
    <w:p w:rsidR="008C7484" w:rsidRPr="00582088" w:rsidRDefault="008C7484" w:rsidP="008C7484">
      <w:pPr>
        <w:rPr>
          <w:rFonts w:cs="Times New Roman"/>
          <w:b/>
          <w:bCs/>
          <w:szCs w:val="24"/>
        </w:rPr>
      </w:pPr>
      <w:r w:rsidRPr="00582088">
        <w:rPr>
          <w:rFonts w:cs="Times New Roman"/>
          <w:b/>
          <w:szCs w:val="24"/>
        </w:rPr>
        <w:t>Q.</w:t>
      </w:r>
      <w:r w:rsidRPr="00582088">
        <w:rPr>
          <w:rFonts w:cs="Times New Roman"/>
          <w:b/>
          <w:szCs w:val="24"/>
        </w:rPr>
        <w:tab/>
        <w:t>How is your</w:t>
      </w:r>
      <w:r w:rsidRPr="00582088">
        <w:rPr>
          <w:rFonts w:cs="Times New Roman"/>
          <w:szCs w:val="24"/>
        </w:rPr>
        <w:t xml:space="preserve"> </w:t>
      </w:r>
      <w:r w:rsidRPr="00582088">
        <w:rPr>
          <w:rFonts w:cs="Times New Roman"/>
          <w:b/>
          <w:bCs/>
          <w:szCs w:val="24"/>
        </w:rPr>
        <w:t>testimony organized?</w:t>
      </w:r>
    </w:p>
    <w:p w:rsidR="008C7484" w:rsidRPr="00582088" w:rsidRDefault="008C7484" w:rsidP="008C7484">
      <w:pPr>
        <w:rPr>
          <w:rFonts w:cs="Times New Roman"/>
          <w:szCs w:val="24"/>
        </w:rPr>
      </w:pPr>
      <w:r w:rsidRPr="00582088">
        <w:rPr>
          <w:rFonts w:cs="Times New Roman"/>
          <w:szCs w:val="24"/>
        </w:rPr>
        <w:t xml:space="preserve">A. </w:t>
      </w:r>
      <w:r w:rsidRPr="00582088">
        <w:rPr>
          <w:rFonts w:cs="Times New Roman"/>
          <w:szCs w:val="24"/>
        </w:rPr>
        <w:tab/>
        <w:t>My testimony begins in Section I with a statement of my qualifications. In Section II,</w:t>
      </w:r>
    </w:p>
    <w:p w:rsidR="008C7484" w:rsidRPr="00582088" w:rsidRDefault="008C7484" w:rsidP="008C7484">
      <w:pPr>
        <w:ind w:left="720"/>
        <w:rPr>
          <w:rFonts w:cs="Times New Roman"/>
          <w:szCs w:val="24"/>
        </w:rPr>
      </w:pPr>
      <w:r w:rsidRPr="00582088">
        <w:rPr>
          <w:rFonts w:cs="Times New Roman"/>
          <w:szCs w:val="24"/>
        </w:rPr>
        <w:t xml:space="preserve">I discuss the purpose of my testimony, and in Section III, I discuss </w:t>
      </w:r>
      <w:r w:rsidR="0057380D" w:rsidRPr="00582088">
        <w:rPr>
          <w:rFonts w:cs="Times New Roman"/>
          <w:szCs w:val="24"/>
        </w:rPr>
        <w:t xml:space="preserve">several </w:t>
      </w:r>
      <w:r w:rsidR="00397421">
        <w:rPr>
          <w:rFonts w:cs="Times New Roman"/>
          <w:szCs w:val="24"/>
        </w:rPr>
        <w:t xml:space="preserve">transmission and </w:t>
      </w:r>
      <w:r w:rsidR="00061643">
        <w:rPr>
          <w:rFonts w:cs="Times New Roman"/>
          <w:szCs w:val="24"/>
        </w:rPr>
        <w:t>substation</w:t>
      </w:r>
      <w:r w:rsidR="0057380D" w:rsidRPr="00582088">
        <w:rPr>
          <w:rFonts w:cs="Times New Roman"/>
          <w:szCs w:val="24"/>
        </w:rPr>
        <w:t xml:space="preserve"> projects that </w:t>
      </w:r>
      <w:r w:rsidR="00674F52">
        <w:rPr>
          <w:rFonts w:cs="Times New Roman"/>
          <w:szCs w:val="24"/>
        </w:rPr>
        <w:t>CEHE</w:t>
      </w:r>
      <w:r w:rsidR="0057380D" w:rsidRPr="00582088">
        <w:rPr>
          <w:rFonts w:cs="Times New Roman"/>
          <w:szCs w:val="24"/>
        </w:rPr>
        <w:t xml:space="preserve"> is attempting to </w:t>
      </w:r>
      <w:r w:rsidR="00E23077" w:rsidRPr="00582088">
        <w:rPr>
          <w:rFonts w:cs="Times New Roman"/>
          <w:szCs w:val="24"/>
        </w:rPr>
        <w:t xml:space="preserve">include in the calculation of rates </w:t>
      </w:r>
      <w:r w:rsidR="0057380D" w:rsidRPr="00582088">
        <w:rPr>
          <w:rFonts w:cs="Times New Roman"/>
          <w:szCs w:val="24"/>
        </w:rPr>
        <w:t>and why those particular projects</w:t>
      </w:r>
      <w:r w:rsidR="009D72CA">
        <w:rPr>
          <w:rFonts w:cs="Times New Roman"/>
          <w:szCs w:val="24"/>
        </w:rPr>
        <w:t>, or portions of them,</w:t>
      </w:r>
      <w:r w:rsidR="0057380D" w:rsidRPr="00582088">
        <w:rPr>
          <w:rFonts w:cs="Times New Roman"/>
          <w:szCs w:val="24"/>
        </w:rPr>
        <w:t xml:space="preserve"> should not be </w:t>
      </w:r>
      <w:r w:rsidR="00E23077" w:rsidRPr="00582088">
        <w:rPr>
          <w:rFonts w:cs="Times New Roman"/>
          <w:szCs w:val="24"/>
        </w:rPr>
        <w:t>included</w:t>
      </w:r>
      <w:r w:rsidR="0057380D" w:rsidRPr="00582088">
        <w:rPr>
          <w:rFonts w:cs="Times New Roman"/>
          <w:szCs w:val="24"/>
        </w:rPr>
        <w:t xml:space="preserve">. A summary and conclusion of my testimony are found in Section </w:t>
      </w:r>
      <w:r w:rsidR="00397421">
        <w:rPr>
          <w:rFonts w:cs="Times New Roman"/>
          <w:szCs w:val="24"/>
        </w:rPr>
        <w:t>I</w:t>
      </w:r>
      <w:r w:rsidR="0057380D" w:rsidRPr="00582088">
        <w:rPr>
          <w:rFonts w:cs="Times New Roman"/>
          <w:szCs w:val="24"/>
        </w:rPr>
        <w:t xml:space="preserve">V. </w:t>
      </w:r>
    </w:p>
    <w:p w:rsidR="008C7484" w:rsidRPr="00582088" w:rsidRDefault="008C7484" w:rsidP="008C7484">
      <w:pPr>
        <w:rPr>
          <w:rFonts w:cs="Times New Roman"/>
          <w:b/>
          <w:bCs/>
          <w:szCs w:val="24"/>
        </w:rPr>
      </w:pPr>
      <w:r w:rsidRPr="00582088">
        <w:rPr>
          <w:rFonts w:cs="Times New Roman"/>
          <w:b/>
          <w:szCs w:val="24"/>
        </w:rPr>
        <w:t xml:space="preserve">Q. </w:t>
      </w:r>
      <w:r w:rsidRPr="00582088">
        <w:rPr>
          <w:rFonts w:cs="Times New Roman"/>
          <w:b/>
          <w:szCs w:val="24"/>
        </w:rPr>
        <w:tab/>
        <w:t xml:space="preserve">Have you </w:t>
      </w:r>
      <w:r w:rsidRPr="00582088">
        <w:rPr>
          <w:rFonts w:cs="Times New Roman"/>
          <w:b/>
          <w:bCs/>
          <w:szCs w:val="24"/>
        </w:rPr>
        <w:t>prepared attachments related to your testimony?</w:t>
      </w:r>
    </w:p>
    <w:p w:rsidR="007276C0" w:rsidRDefault="008C7484" w:rsidP="00192F04">
      <w:pPr>
        <w:ind w:left="720" w:hanging="720"/>
        <w:rPr>
          <w:rFonts w:cs="Times New Roman"/>
          <w:szCs w:val="24"/>
        </w:rPr>
      </w:pPr>
      <w:r w:rsidRPr="00582088">
        <w:rPr>
          <w:rFonts w:cs="Times New Roman"/>
          <w:szCs w:val="24"/>
        </w:rPr>
        <w:t xml:space="preserve">A. </w:t>
      </w:r>
      <w:r w:rsidRPr="00582088">
        <w:rPr>
          <w:rFonts w:cs="Times New Roman"/>
          <w:szCs w:val="24"/>
        </w:rPr>
        <w:tab/>
        <w:t>Yes, Attachment</w:t>
      </w:r>
      <w:r w:rsidR="00533566">
        <w:rPr>
          <w:rFonts w:cs="Times New Roman"/>
          <w:szCs w:val="24"/>
        </w:rPr>
        <w:t xml:space="preserve"> TS-4 is a spreadsheet I created </w:t>
      </w:r>
      <w:r w:rsidR="00674F52">
        <w:rPr>
          <w:rFonts w:cs="Times New Roman"/>
          <w:szCs w:val="24"/>
        </w:rPr>
        <w:t xml:space="preserve">that </w:t>
      </w:r>
      <w:r w:rsidR="00533566">
        <w:rPr>
          <w:rFonts w:cs="Times New Roman"/>
          <w:szCs w:val="24"/>
        </w:rPr>
        <w:t xml:space="preserve">lists </w:t>
      </w:r>
      <w:r w:rsidR="000E503A">
        <w:rPr>
          <w:rFonts w:cs="Times New Roman"/>
          <w:szCs w:val="24"/>
        </w:rPr>
        <w:t>several</w:t>
      </w:r>
      <w:r w:rsidR="00533566">
        <w:rPr>
          <w:rFonts w:cs="Times New Roman"/>
          <w:szCs w:val="24"/>
        </w:rPr>
        <w:t xml:space="preserve"> projects for which </w:t>
      </w:r>
      <w:r w:rsidR="00674F52">
        <w:rPr>
          <w:rFonts w:cs="Times New Roman"/>
          <w:szCs w:val="24"/>
        </w:rPr>
        <w:t>CEHE</w:t>
      </w:r>
      <w:r w:rsidR="00533566">
        <w:rPr>
          <w:rFonts w:cs="Times New Roman"/>
          <w:szCs w:val="24"/>
        </w:rPr>
        <w:t xml:space="preserve"> is seeking to capitalize</w:t>
      </w:r>
      <w:r w:rsidR="000272A9">
        <w:rPr>
          <w:rFonts w:cs="Times New Roman"/>
          <w:szCs w:val="24"/>
        </w:rPr>
        <w:t xml:space="preserve"> and</w:t>
      </w:r>
      <w:r w:rsidR="00533566">
        <w:rPr>
          <w:rFonts w:cs="Times New Roman"/>
          <w:szCs w:val="24"/>
        </w:rPr>
        <w:t xml:space="preserve"> add to its rate base </w:t>
      </w:r>
      <w:r w:rsidR="000272A9">
        <w:rPr>
          <w:rFonts w:cs="Times New Roman"/>
          <w:szCs w:val="24"/>
        </w:rPr>
        <w:t>to</w:t>
      </w:r>
      <w:r w:rsidR="00533566">
        <w:rPr>
          <w:rFonts w:cs="Times New Roman"/>
          <w:szCs w:val="24"/>
        </w:rPr>
        <w:t xml:space="preserve"> obtain rate relief.  These are projects</w:t>
      </w:r>
      <w:r w:rsidR="000272A9">
        <w:rPr>
          <w:rFonts w:cs="Times New Roman"/>
          <w:szCs w:val="24"/>
        </w:rPr>
        <w:t xml:space="preserve"> that</w:t>
      </w:r>
      <w:r w:rsidR="00533566">
        <w:rPr>
          <w:rFonts w:cs="Times New Roman"/>
          <w:szCs w:val="24"/>
        </w:rPr>
        <w:t xml:space="preserve"> </w:t>
      </w:r>
      <w:r w:rsidR="00192F04">
        <w:rPr>
          <w:rFonts w:cs="Times New Roman"/>
          <w:szCs w:val="24"/>
        </w:rPr>
        <w:t xml:space="preserve">have been </w:t>
      </w:r>
      <w:r w:rsidR="00533566">
        <w:rPr>
          <w:rFonts w:cs="Times New Roman"/>
          <w:szCs w:val="24"/>
        </w:rPr>
        <w:t xml:space="preserve">completed since the last rate case </w:t>
      </w:r>
      <w:r w:rsidR="00192F04">
        <w:rPr>
          <w:rFonts w:cs="Times New Roman"/>
          <w:szCs w:val="24"/>
        </w:rPr>
        <w:t>and</w:t>
      </w:r>
      <w:r w:rsidR="00533566">
        <w:rPr>
          <w:rFonts w:cs="Times New Roman"/>
          <w:szCs w:val="24"/>
        </w:rPr>
        <w:t xml:space="preserve"> experienced a greater than 10% difference in the estimated cost and the final cost.  The attachment </w:t>
      </w:r>
      <w:r w:rsidR="007B1018">
        <w:rPr>
          <w:rFonts w:cs="Times New Roman"/>
          <w:szCs w:val="24"/>
        </w:rPr>
        <w:t>contains</w:t>
      </w:r>
      <w:r w:rsidR="009D72CA">
        <w:rPr>
          <w:rFonts w:cs="Times New Roman"/>
          <w:szCs w:val="24"/>
        </w:rPr>
        <w:t xml:space="preserve"> calculations I performed based on</w:t>
      </w:r>
      <w:r w:rsidR="007B1018">
        <w:rPr>
          <w:rFonts w:cs="Times New Roman"/>
          <w:szCs w:val="24"/>
        </w:rPr>
        <w:t xml:space="preserve"> information</w:t>
      </w:r>
      <w:r w:rsidR="00533566">
        <w:rPr>
          <w:rFonts w:cs="Times New Roman"/>
          <w:szCs w:val="24"/>
        </w:rPr>
        <w:t xml:space="preserve"> provided by </w:t>
      </w:r>
      <w:r w:rsidR="00674F52">
        <w:rPr>
          <w:rFonts w:cs="Times New Roman"/>
          <w:szCs w:val="24"/>
        </w:rPr>
        <w:t>CEHE</w:t>
      </w:r>
      <w:r w:rsidR="00533566">
        <w:rPr>
          <w:rFonts w:cs="Times New Roman"/>
          <w:szCs w:val="24"/>
        </w:rPr>
        <w:t>.</w:t>
      </w:r>
    </w:p>
    <w:p w:rsidR="006B7B80" w:rsidRDefault="007276C0" w:rsidP="007E6F89">
      <w:pPr>
        <w:pStyle w:val="NoSpacing"/>
      </w:pPr>
      <w:bookmarkStart w:id="3" w:name="_Toc10632710"/>
      <w:r>
        <w:lastRenderedPageBreak/>
        <w:t>III.  TRANSMISSION INVESTED CAPITAL</w:t>
      </w:r>
      <w:bookmarkEnd w:id="3"/>
      <w:r w:rsidR="00533566">
        <w:t xml:space="preserve">  </w:t>
      </w:r>
    </w:p>
    <w:p w:rsidR="007276C0" w:rsidRPr="00582088" w:rsidRDefault="007276C0" w:rsidP="007E6F89">
      <w:pPr>
        <w:pStyle w:val="NoSpacing"/>
      </w:pPr>
    </w:p>
    <w:p w:rsidR="00397421" w:rsidRPr="00397421" w:rsidRDefault="00397421" w:rsidP="00397421">
      <w:pPr>
        <w:ind w:left="720" w:hanging="720"/>
        <w:rPr>
          <w:rFonts w:eastAsiaTheme="majorEastAsia" w:cs="Times New Roman"/>
          <w:b/>
          <w:szCs w:val="24"/>
        </w:rPr>
      </w:pPr>
      <w:r>
        <w:rPr>
          <w:rFonts w:eastAsiaTheme="majorEastAsia" w:cs="Times New Roman"/>
          <w:b/>
          <w:szCs w:val="24"/>
        </w:rPr>
        <w:t>Q.</w:t>
      </w:r>
      <w:r>
        <w:rPr>
          <w:rFonts w:eastAsiaTheme="majorEastAsia" w:cs="Times New Roman"/>
          <w:b/>
          <w:szCs w:val="24"/>
        </w:rPr>
        <w:tab/>
        <w:t>Which projects are you addressing in your testimon</w:t>
      </w:r>
      <w:r w:rsidR="003843DF">
        <w:rPr>
          <w:rFonts w:eastAsiaTheme="majorEastAsia" w:cs="Times New Roman"/>
          <w:b/>
          <w:szCs w:val="24"/>
        </w:rPr>
        <w:t>y</w:t>
      </w:r>
      <w:r>
        <w:rPr>
          <w:rFonts w:eastAsiaTheme="majorEastAsia" w:cs="Times New Roman"/>
          <w:b/>
          <w:szCs w:val="24"/>
        </w:rPr>
        <w:t>?</w:t>
      </w:r>
    </w:p>
    <w:p w:rsidR="00192F04" w:rsidRDefault="00397421" w:rsidP="003843DF">
      <w:pPr>
        <w:ind w:left="720" w:hanging="720"/>
        <w:rPr>
          <w:rFonts w:eastAsiaTheme="majorEastAsia" w:cs="Times New Roman"/>
          <w:szCs w:val="24"/>
        </w:rPr>
      </w:pPr>
      <w:r w:rsidRPr="00397421">
        <w:rPr>
          <w:rFonts w:eastAsiaTheme="majorEastAsia" w:cs="Times New Roman"/>
          <w:szCs w:val="24"/>
        </w:rPr>
        <w:t>A</w:t>
      </w:r>
      <w:r>
        <w:rPr>
          <w:rFonts w:eastAsiaTheme="majorEastAsia" w:cs="Times New Roman"/>
          <w:szCs w:val="24"/>
        </w:rPr>
        <w:t>.</w:t>
      </w:r>
      <w:r>
        <w:rPr>
          <w:rFonts w:eastAsiaTheme="majorEastAsia" w:cs="Times New Roman"/>
          <w:szCs w:val="24"/>
        </w:rPr>
        <w:tab/>
      </w:r>
      <w:r w:rsidR="00192F04">
        <w:rPr>
          <w:rFonts w:eastAsiaTheme="majorEastAsia" w:cs="Times New Roman"/>
          <w:szCs w:val="24"/>
        </w:rPr>
        <w:t>I am addressing those projects listed in Attachment TS-4</w:t>
      </w:r>
      <w:r w:rsidR="00971E55" w:rsidRPr="00971E55">
        <w:rPr>
          <w:rStyle w:val="FootnoteReference"/>
          <w:rFonts w:eastAsiaTheme="majorEastAsia" w:cs="Times New Roman"/>
          <w:sz w:val="20"/>
          <w:szCs w:val="20"/>
        </w:rPr>
        <w:footnoteReference w:id="1"/>
      </w:r>
      <w:r w:rsidR="007276C0">
        <w:rPr>
          <w:rFonts w:eastAsiaTheme="majorEastAsia" w:cs="Times New Roman"/>
          <w:szCs w:val="24"/>
        </w:rPr>
        <w:t>, whic</w:t>
      </w:r>
      <w:r w:rsidR="004D180F">
        <w:rPr>
          <w:rFonts w:eastAsiaTheme="majorEastAsia" w:cs="Times New Roman"/>
          <w:szCs w:val="24"/>
        </w:rPr>
        <w:t>h include the Alexander Island S</w:t>
      </w:r>
      <w:r w:rsidR="007276C0">
        <w:rPr>
          <w:rFonts w:eastAsiaTheme="majorEastAsia" w:cs="Times New Roman"/>
          <w:szCs w:val="24"/>
        </w:rPr>
        <w:t>ubstation, the La Marq</w:t>
      </w:r>
      <w:r w:rsidR="004D180F">
        <w:rPr>
          <w:rFonts w:eastAsiaTheme="majorEastAsia" w:cs="Times New Roman"/>
          <w:szCs w:val="24"/>
        </w:rPr>
        <w:t>ue Substation, the Sandy Point S</w:t>
      </w:r>
      <w:r w:rsidR="007276C0">
        <w:rPr>
          <w:rFonts w:eastAsiaTheme="majorEastAsia" w:cs="Times New Roman"/>
          <w:szCs w:val="24"/>
        </w:rPr>
        <w:t>ubstation, the Dow Substation, the Flewellen-Fort Ben</w:t>
      </w:r>
      <w:r w:rsidR="004D180F">
        <w:rPr>
          <w:rFonts w:eastAsiaTheme="majorEastAsia" w:cs="Times New Roman"/>
          <w:szCs w:val="24"/>
        </w:rPr>
        <w:t>d Line, the Fort Bend- Rosenberg Line, the W.A. Parrish Substation, the Jones Creek Substation, the Springwood Station, and the Tanner Station</w:t>
      </w:r>
      <w:r w:rsidR="00674F52">
        <w:rPr>
          <w:rFonts w:eastAsiaTheme="majorEastAsia" w:cs="Times New Roman"/>
          <w:szCs w:val="24"/>
        </w:rPr>
        <w:t>.</w:t>
      </w:r>
    </w:p>
    <w:p w:rsidR="00192F04" w:rsidRPr="00192F04" w:rsidRDefault="00192F04" w:rsidP="003843DF">
      <w:pPr>
        <w:ind w:left="720" w:hanging="720"/>
        <w:rPr>
          <w:rFonts w:eastAsiaTheme="majorEastAsia" w:cs="Times New Roman"/>
          <w:b/>
          <w:szCs w:val="24"/>
        </w:rPr>
      </w:pPr>
      <w:r w:rsidRPr="00192F04">
        <w:rPr>
          <w:rFonts w:eastAsiaTheme="majorEastAsia" w:cs="Times New Roman"/>
          <w:b/>
          <w:szCs w:val="24"/>
        </w:rPr>
        <w:t>Q.</w:t>
      </w:r>
      <w:r w:rsidRPr="00192F04">
        <w:rPr>
          <w:rFonts w:eastAsiaTheme="majorEastAsia" w:cs="Times New Roman"/>
          <w:b/>
          <w:szCs w:val="24"/>
        </w:rPr>
        <w:tab/>
        <w:t xml:space="preserve">What is your recommendation? </w:t>
      </w:r>
    </w:p>
    <w:p w:rsidR="00192F04" w:rsidRDefault="00192F04" w:rsidP="00192F04">
      <w:pPr>
        <w:ind w:left="720" w:hanging="720"/>
        <w:rPr>
          <w:rFonts w:eastAsiaTheme="majorEastAsia" w:cs="Times New Roman"/>
          <w:szCs w:val="24"/>
        </w:rPr>
      </w:pPr>
      <w:r>
        <w:rPr>
          <w:rFonts w:eastAsiaTheme="majorEastAsia" w:cs="Times New Roman"/>
          <w:szCs w:val="24"/>
        </w:rPr>
        <w:t>A.</w:t>
      </w:r>
      <w:r>
        <w:rPr>
          <w:rFonts w:eastAsiaTheme="majorEastAsia" w:cs="Times New Roman"/>
          <w:szCs w:val="24"/>
        </w:rPr>
        <w:tab/>
        <w:t>I</w:t>
      </w:r>
      <w:r w:rsidR="003843DF">
        <w:rPr>
          <w:rFonts w:eastAsiaTheme="majorEastAsia" w:cs="Times New Roman"/>
          <w:szCs w:val="24"/>
        </w:rPr>
        <w:t xml:space="preserve"> am recommending disallowance of the amount of cost overruns exceeding 10% of the estimated cost of the </w:t>
      </w:r>
      <w:r w:rsidR="00397421">
        <w:rPr>
          <w:rFonts w:eastAsiaTheme="majorEastAsia" w:cs="Times New Roman"/>
          <w:szCs w:val="24"/>
        </w:rPr>
        <w:t>projects listed in Attachment TS-</w:t>
      </w:r>
      <w:r w:rsidR="00061643">
        <w:rPr>
          <w:rFonts w:eastAsiaTheme="majorEastAsia" w:cs="Times New Roman"/>
          <w:szCs w:val="24"/>
        </w:rPr>
        <w:t>4</w:t>
      </w:r>
      <w:r w:rsidR="00397421">
        <w:rPr>
          <w:rFonts w:eastAsiaTheme="majorEastAsia" w:cs="Times New Roman"/>
          <w:szCs w:val="24"/>
        </w:rPr>
        <w:t>.</w:t>
      </w:r>
      <w:r w:rsidR="00B056E3">
        <w:rPr>
          <w:rFonts w:eastAsiaTheme="majorEastAsia" w:cs="Times New Roman"/>
          <w:szCs w:val="24"/>
        </w:rPr>
        <w:t xml:space="preserve">  </w:t>
      </w:r>
      <w:r w:rsidR="00B056E3">
        <w:rPr>
          <w:rFonts w:cs="Times New Roman"/>
          <w:szCs w:val="24"/>
        </w:rPr>
        <w:t xml:space="preserve">The amounts I am recommending for disallowance have been broken down by FERC accounts.  </w:t>
      </w:r>
      <w:r w:rsidR="004D180F">
        <w:rPr>
          <w:rFonts w:cs="Times New Roman"/>
          <w:szCs w:val="24"/>
        </w:rPr>
        <w:t>The overall disallowance that I am recommending totals $20, 328,742.</w:t>
      </w:r>
    </w:p>
    <w:p w:rsidR="00192F04" w:rsidRDefault="003843DF" w:rsidP="00192F04">
      <w:pPr>
        <w:ind w:left="720" w:hanging="720"/>
        <w:rPr>
          <w:rFonts w:cs="Times New Roman"/>
          <w:b/>
          <w:szCs w:val="24"/>
        </w:rPr>
      </w:pPr>
      <w:r w:rsidRPr="00397421">
        <w:rPr>
          <w:rFonts w:cs="Times New Roman"/>
          <w:b/>
          <w:szCs w:val="24"/>
        </w:rPr>
        <w:t>Q.</w:t>
      </w:r>
      <w:r w:rsidRPr="00397421">
        <w:rPr>
          <w:rFonts w:cs="Times New Roman"/>
          <w:b/>
          <w:szCs w:val="24"/>
        </w:rPr>
        <w:tab/>
      </w:r>
      <w:r>
        <w:rPr>
          <w:rFonts w:cs="Times New Roman"/>
          <w:b/>
          <w:szCs w:val="24"/>
        </w:rPr>
        <w:t>What is the basis for your recommendation of disallowance?</w:t>
      </w:r>
    </w:p>
    <w:p w:rsidR="00CB6657" w:rsidRPr="00CB6657" w:rsidRDefault="003843DF" w:rsidP="00CB6657">
      <w:pPr>
        <w:ind w:left="720" w:hanging="720"/>
        <w:rPr>
          <w:rFonts w:cs="Times New Roman"/>
          <w:szCs w:val="24"/>
        </w:rPr>
      </w:pPr>
      <w:r w:rsidRPr="003843DF">
        <w:rPr>
          <w:rFonts w:cs="Times New Roman"/>
          <w:szCs w:val="24"/>
        </w:rPr>
        <w:t>A</w:t>
      </w:r>
      <w:r w:rsidR="000576D0">
        <w:rPr>
          <w:rFonts w:cs="Times New Roman"/>
          <w:szCs w:val="24"/>
        </w:rPr>
        <w:t>.</w:t>
      </w:r>
      <w:r w:rsidR="000576D0">
        <w:rPr>
          <w:rFonts w:cs="Times New Roman"/>
          <w:szCs w:val="24"/>
        </w:rPr>
        <w:tab/>
        <w:t>It may be</w:t>
      </w:r>
      <w:r>
        <w:rPr>
          <w:rFonts w:cs="Times New Roman"/>
          <w:szCs w:val="24"/>
        </w:rPr>
        <w:t xml:space="preserve"> reasonable for the final cost of </w:t>
      </w:r>
      <w:r w:rsidR="00061643">
        <w:rPr>
          <w:rFonts w:cs="Times New Roman"/>
          <w:szCs w:val="24"/>
        </w:rPr>
        <w:t xml:space="preserve">major utility </w:t>
      </w:r>
      <w:r>
        <w:rPr>
          <w:rFonts w:cs="Times New Roman"/>
          <w:szCs w:val="24"/>
        </w:rPr>
        <w:t>projects to be somewhat different than the estimate</w:t>
      </w:r>
      <w:r w:rsidR="000576D0">
        <w:rPr>
          <w:rFonts w:cs="Times New Roman"/>
          <w:szCs w:val="24"/>
        </w:rPr>
        <w:t xml:space="preserve"> for obvious reasons.</w:t>
      </w:r>
      <w:r>
        <w:rPr>
          <w:rFonts w:cs="Times New Roman"/>
          <w:szCs w:val="24"/>
        </w:rPr>
        <w:t xml:space="preserve">  In this instance I </w:t>
      </w:r>
      <w:r w:rsidR="00CE7522">
        <w:rPr>
          <w:rFonts w:cs="Times New Roman"/>
          <w:szCs w:val="24"/>
        </w:rPr>
        <w:t>recommend that</w:t>
      </w:r>
      <w:r>
        <w:rPr>
          <w:rFonts w:cs="Times New Roman"/>
          <w:szCs w:val="24"/>
        </w:rPr>
        <w:t xml:space="preserve"> a reasonable project cost overrun be limited to 10%</w:t>
      </w:r>
      <w:r w:rsidR="007867F5">
        <w:rPr>
          <w:rFonts w:cs="Times New Roman"/>
          <w:szCs w:val="24"/>
        </w:rPr>
        <w:t xml:space="preserve"> of the estimate</w:t>
      </w:r>
      <w:r>
        <w:rPr>
          <w:rFonts w:cs="Times New Roman"/>
          <w:szCs w:val="24"/>
        </w:rPr>
        <w:t xml:space="preserve"> for ratemaking purposes</w:t>
      </w:r>
      <w:r w:rsidR="000576D0">
        <w:rPr>
          <w:rFonts w:cs="Times New Roman"/>
          <w:szCs w:val="24"/>
        </w:rPr>
        <w:t xml:space="preserve">, absent a </w:t>
      </w:r>
      <w:r w:rsidR="00674F52">
        <w:rPr>
          <w:rFonts w:cs="Times New Roman"/>
          <w:szCs w:val="24"/>
        </w:rPr>
        <w:t xml:space="preserve">well-substantiated </w:t>
      </w:r>
      <w:r w:rsidR="000576D0">
        <w:rPr>
          <w:rFonts w:cs="Times New Roman"/>
          <w:szCs w:val="24"/>
        </w:rPr>
        <w:t>justification</w:t>
      </w:r>
      <w:r>
        <w:rPr>
          <w:rFonts w:cs="Times New Roman"/>
          <w:szCs w:val="24"/>
        </w:rPr>
        <w:t xml:space="preserve">.  I base this </w:t>
      </w:r>
      <w:r w:rsidR="000576D0">
        <w:rPr>
          <w:rFonts w:cs="Times New Roman"/>
          <w:szCs w:val="24"/>
        </w:rPr>
        <w:t xml:space="preserve">recommendation </w:t>
      </w:r>
      <w:r>
        <w:rPr>
          <w:rFonts w:cs="Times New Roman"/>
          <w:szCs w:val="24"/>
        </w:rPr>
        <w:t>on my own experience of project involvement</w:t>
      </w:r>
      <w:r w:rsidR="000576D0">
        <w:rPr>
          <w:rFonts w:cs="Times New Roman"/>
          <w:szCs w:val="24"/>
        </w:rPr>
        <w:t xml:space="preserve"> and management</w:t>
      </w:r>
      <w:r w:rsidR="004D180F">
        <w:rPr>
          <w:rFonts w:cs="Times New Roman"/>
          <w:szCs w:val="24"/>
        </w:rPr>
        <w:t>. Additionally, this approach is consistent with my review of numerous Certificate of Convenience and Necessity dockets in which companies typically include a cost contingency for overruns of 10-15</w:t>
      </w:r>
      <w:r w:rsidR="00AD5AE5">
        <w:rPr>
          <w:rFonts w:cs="Times New Roman"/>
          <w:szCs w:val="24"/>
        </w:rPr>
        <w:t>% and</w:t>
      </w:r>
      <w:r w:rsidR="004D180F">
        <w:rPr>
          <w:rFonts w:cs="Times New Roman"/>
          <w:szCs w:val="24"/>
        </w:rPr>
        <w:t xml:space="preserve"> is the same as the </w:t>
      </w:r>
      <w:r w:rsidR="00674F52">
        <w:rPr>
          <w:rFonts w:cs="Times New Roman"/>
          <w:szCs w:val="24"/>
        </w:rPr>
        <w:t xml:space="preserve">PUC’s </w:t>
      </w:r>
      <w:r w:rsidR="004D180F">
        <w:rPr>
          <w:rFonts w:cs="Times New Roman"/>
          <w:szCs w:val="24"/>
        </w:rPr>
        <w:t>rules regarding allowance for contingency for nuc</w:t>
      </w:r>
      <w:r w:rsidR="000576D0">
        <w:rPr>
          <w:rFonts w:cs="Times New Roman"/>
          <w:szCs w:val="24"/>
        </w:rPr>
        <w:t>lear decommissioning costs in 16</w:t>
      </w:r>
      <w:r w:rsidR="004D180F">
        <w:rPr>
          <w:rFonts w:cs="Times New Roman"/>
          <w:szCs w:val="24"/>
        </w:rPr>
        <w:t xml:space="preserve"> TAC 25.304(h).</w:t>
      </w:r>
    </w:p>
    <w:p w:rsidR="00CB6657" w:rsidRPr="00CB6657" w:rsidRDefault="00CB6657" w:rsidP="00CB6657">
      <w:pPr>
        <w:rPr>
          <w:b/>
        </w:rPr>
      </w:pPr>
      <w:r>
        <w:rPr>
          <w:b/>
        </w:rPr>
        <w:lastRenderedPageBreak/>
        <w:t>Q.</w:t>
      </w:r>
      <w:r>
        <w:rPr>
          <w:b/>
        </w:rPr>
        <w:tab/>
        <w:t xml:space="preserve">Please summarize your recommended </w:t>
      </w:r>
      <w:r w:rsidR="00492AB3">
        <w:rPr>
          <w:b/>
        </w:rPr>
        <w:t>disallowances</w:t>
      </w:r>
      <w:r>
        <w:rPr>
          <w:b/>
        </w:rPr>
        <w:t>.</w:t>
      </w:r>
    </w:p>
    <w:p w:rsidR="00CB6657" w:rsidRDefault="00CB6657" w:rsidP="0035414D">
      <w:pPr>
        <w:ind w:left="720" w:hanging="720"/>
        <w:rPr>
          <w:b/>
        </w:rPr>
      </w:pPr>
      <w:r>
        <w:t>A.</w:t>
      </w:r>
      <w:r>
        <w:tab/>
        <w:t>For each of the nine projects listed on Attachment TS-4, I calculated the amount of the final cost greater than 110% of the estimate.</w:t>
      </w:r>
      <w:r w:rsidR="006B393E">
        <w:t xml:space="preserve">  It is these amounts for which I am recommending disallowance.</w:t>
      </w:r>
      <w:r>
        <w:t xml:space="preserve"> </w:t>
      </w:r>
    </w:p>
    <w:p w:rsidR="006B393E" w:rsidRPr="0035414D" w:rsidRDefault="006B393E" w:rsidP="00363030">
      <w:r>
        <w:rPr>
          <w:b/>
        </w:rPr>
        <w:t>Q.</w:t>
      </w:r>
      <w:r>
        <w:rPr>
          <w:b/>
        </w:rPr>
        <w:tab/>
      </w:r>
      <w:r w:rsidRPr="00976469">
        <w:rPr>
          <w:b/>
        </w:rPr>
        <w:t xml:space="preserve">Has </w:t>
      </w:r>
      <w:r w:rsidR="00674F52" w:rsidRPr="00976469">
        <w:rPr>
          <w:b/>
        </w:rPr>
        <w:t>CEHE</w:t>
      </w:r>
      <w:r w:rsidRPr="00976469">
        <w:rPr>
          <w:b/>
        </w:rPr>
        <w:t xml:space="preserve"> addressed these cost overruns?</w:t>
      </w:r>
    </w:p>
    <w:p w:rsidR="00DF490A" w:rsidRDefault="005A33B0" w:rsidP="0035414D">
      <w:pPr>
        <w:ind w:left="720" w:hanging="720"/>
      </w:pPr>
      <w:r>
        <w:t>A.</w:t>
      </w:r>
      <w:r>
        <w:tab/>
      </w:r>
      <w:r w:rsidR="00DF490A">
        <w:t>Yes, in re</w:t>
      </w:r>
      <w:r w:rsidR="00971E55">
        <w:t xml:space="preserve">sponse to </w:t>
      </w:r>
      <w:r w:rsidR="00DF490A">
        <w:t>PUC</w:t>
      </w:r>
      <w:r w:rsidR="00971E55">
        <w:t xml:space="preserve"> RFI</w:t>
      </w:r>
      <w:r w:rsidR="009868AF">
        <w:t xml:space="preserve"> </w:t>
      </w:r>
      <w:r w:rsidR="00DF490A">
        <w:t xml:space="preserve">06-24.  I will address </w:t>
      </w:r>
      <w:r w:rsidR="00674F52">
        <w:t>CEHE’s</w:t>
      </w:r>
      <w:r w:rsidR="00DF490A">
        <w:t xml:space="preserve"> response for each project, and provide my opinion:</w:t>
      </w:r>
    </w:p>
    <w:p w:rsidR="006B393E" w:rsidRPr="0035414D" w:rsidRDefault="00976469" w:rsidP="00976469">
      <w:pPr>
        <w:pStyle w:val="ListParagraph"/>
        <w:ind w:left="1440"/>
      </w:pPr>
      <w:r w:rsidRPr="00976469">
        <w:rPr>
          <w:u w:val="single"/>
        </w:rPr>
        <w:t>a) A</w:t>
      </w:r>
      <w:r w:rsidR="006B393E" w:rsidRPr="00976469">
        <w:rPr>
          <w:u w:val="single"/>
        </w:rPr>
        <w:t>lexander Island Substation:</w:t>
      </w:r>
      <w:r w:rsidR="006B393E">
        <w:t xml:space="preserve"> </w:t>
      </w:r>
      <w:r w:rsidR="00674F52">
        <w:t>CEHE</w:t>
      </w:r>
      <w:r w:rsidR="006B393E">
        <w:t xml:space="preserve"> </w:t>
      </w:r>
      <w:r w:rsidR="000576D0">
        <w:t>stated that the reason</w:t>
      </w:r>
      <w:r w:rsidR="00674F52">
        <w:t xml:space="preserve"> for</w:t>
      </w:r>
      <w:r w:rsidR="006B393E">
        <w:t xml:space="preserve"> the overrun</w:t>
      </w:r>
      <w:r w:rsidR="009A5CDA">
        <w:t xml:space="preserve"> was</w:t>
      </w:r>
      <w:r w:rsidR="005A2E8A">
        <w:t xml:space="preserve"> </w:t>
      </w:r>
      <w:r w:rsidR="009A5CDA">
        <w:t>an error in which</w:t>
      </w:r>
      <w:r w:rsidR="006B393E">
        <w:t xml:space="preserve"> it, or its contractors, mistaken</w:t>
      </w:r>
      <w:r w:rsidR="00DF490A">
        <w:t>ly</w:t>
      </w:r>
      <w:r w:rsidR="006B393E">
        <w:t xml:space="preserve"> </w:t>
      </w:r>
      <w:r w:rsidR="00DF490A">
        <w:t>located the</w:t>
      </w:r>
      <w:r w:rsidR="006B393E">
        <w:t xml:space="preserve"> foundations in the wrong place, which had to be removed and replaced.</w:t>
      </w:r>
      <w:r w:rsidR="00DF490A">
        <w:t xml:space="preserve">  In my opinion, the cost for this mistake should </w:t>
      </w:r>
      <w:r w:rsidR="000576D0">
        <w:t xml:space="preserve">not </w:t>
      </w:r>
      <w:r w:rsidR="00DF490A">
        <w:t xml:space="preserve">be </w:t>
      </w:r>
      <w:r w:rsidR="000576D0">
        <w:t xml:space="preserve">paid </w:t>
      </w:r>
      <w:r w:rsidR="00DF490A">
        <w:t xml:space="preserve">by the </w:t>
      </w:r>
      <w:r w:rsidR="00674F52">
        <w:t xml:space="preserve">CEHE’s </w:t>
      </w:r>
      <w:r w:rsidR="000576D0">
        <w:t>customers</w:t>
      </w:r>
      <w:r w:rsidR="00DF490A">
        <w:t>.</w:t>
      </w:r>
      <w:r w:rsidR="006B393E">
        <w:t xml:space="preserve"> </w:t>
      </w:r>
    </w:p>
    <w:p w:rsidR="00DF490A" w:rsidRPr="0035414D" w:rsidRDefault="00DF490A" w:rsidP="0035414D">
      <w:pPr>
        <w:ind w:left="1440"/>
      </w:pPr>
      <w:r w:rsidRPr="00976469">
        <w:rPr>
          <w:u w:val="single"/>
        </w:rPr>
        <w:t>b)  La Marque Substation:</w:t>
      </w:r>
      <w:r>
        <w:t xml:space="preserve">  </w:t>
      </w:r>
      <w:r w:rsidR="00674F52">
        <w:t>CEHE</w:t>
      </w:r>
      <w:r>
        <w:t xml:space="preserve"> explained that tower designs and relocation were the reasons for the cost overrun.  Again, </w:t>
      </w:r>
      <w:r w:rsidR="00674F52">
        <w:t>CEHE</w:t>
      </w:r>
      <w:r>
        <w:t xml:space="preserve"> should have foreseen these design errors earlier and corrected them.  In my opinion, the cost for this mistake</w:t>
      </w:r>
      <w:r w:rsidR="000576D0">
        <w:t xml:space="preserve"> in siting</w:t>
      </w:r>
      <w:r>
        <w:t xml:space="preserve"> should </w:t>
      </w:r>
      <w:r w:rsidR="000576D0">
        <w:t xml:space="preserve">not </w:t>
      </w:r>
      <w:r>
        <w:t xml:space="preserve">be </w:t>
      </w:r>
      <w:r w:rsidR="000576D0">
        <w:t xml:space="preserve">paid </w:t>
      </w:r>
      <w:r>
        <w:t xml:space="preserve">by </w:t>
      </w:r>
      <w:r w:rsidR="00674F52">
        <w:t>CEHE’s</w:t>
      </w:r>
      <w:r w:rsidR="000576D0">
        <w:t xml:space="preserve"> customers</w:t>
      </w:r>
      <w:r>
        <w:t>.</w:t>
      </w:r>
    </w:p>
    <w:p w:rsidR="00492AB3" w:rsidRDefault="00492AB3" w:rsidP="0035414D">
      <w:pPr>
        <w:ind w:left="1440"/>
      </w:pPr>
      <w:r w:rsidRPr="00976469">
        <w:rPr>
          <w:u w:val="single"/>
        </w:rPr>
        <w:t>c)  Sandy Point Substation:</w:t>
      </w:r>
      <w:r>
        <w:t xml:space="preserve">  </w:t>
      </w:r>
      <w:r w:rsidR="00674F52">
        <w:t>CEHE</w:t>
      </w:r>
      <w:r w:rsidR="00F918F0">
        <w:t xml:space="preserve"> explained the substation site changed af</w:t>
      </w:r>
      <w:r w:rsidR="00CE7522">
        <w:t>t</w:t>
      </w:r>
      <w:r w:rsidR="00F918F0">
        <w:t>er the initial estimate, requiring more temporary work than expected</w:t>
      </w:r>
      <w:r w:rsidR="00674F52">
        <w:t xml:space="preserve"> and</w:t>
      </w:r>
      <w:r w:rsidR="00F918F0">
        <w:t xml:space="preserve"> resulting in increased labor costs.  </w:t>
      </w:r>
      <w:bookmarkStart w:id="4" w:name="_Hlk10624416"/>
      <w:r w:rsidR="00F918F0">
        <w:t xml:space="preserve">In my opinion, better management and oversight should have caught this problem and compensated for it; thus, the cost for these mistakes should </w:t>
      </w:r>
      <w:r w:rsidR="000576D0">
        <w:t xml:space="preserve">not </w:t>
      </w:r>
      <w:r w:rsidR="00F918F0">
        <w:t xml:space="preserve">be </w:t>
      </w:r>
      <w:r w:rsidR="000576D0">
        <w:t>paid</w:t>
      </w:r>
      <w:r w:rsidR="00F918F0">
        <w:t xml:space="preserve"> by </w:t>
      </w:r>
      <w:r w:rsidR="00674F52">
        <w:t>CEHE</w:t>
      </w:r>
      <w:r w:rsidR="000576D0">
        <w:t>’s customers</w:t>
      </w:r>
      <w:r w:rsidR="00F918F0">
        <w:t>.</w:t>
      </w:r>
      <w:bookmarkEnd w:id="4"/>
    </w:p>
    <w:p w:rsidR="00D42334" w:rsidRDefault="00F918F0" w:rsidP="00C81560">
      <w:pPr>
        <w:ind w:left="1440"/>
        <w:rPr>
          <w:sz w:val="22"/>
        </w:rPr>
      </w:pPr>
      <w:r w:rsidRPr="00976469">
        <w:rPr>
          <w:u w:val="single"/>
        </w:rPr>
        <w:t xml:space="preserve">d)  </w:t>
      </w:r>
      <w:r w:rsidR="00D42334" w:rsidRPr="00976469">
        <w:rPr>
          <w:u w:val="single"/>
        </w:rPr>
        <w:t>Dow Substation:</w:t>
      </w:r>
      <w:r w:rsidR="00D42334">
        <w:t xml:space="preserve">  In </w:t>
      </w:r>
      <w:r w:rsidR="00C81560">
        <w:t xml:space="preserve">response to PUC </w:t>
      </w:r>
      <w:r w:rsidR="00D42334">
        <w:t>RFI 1-38 CEHE stated, “The project carried a system wide benefit and was not specific to a single customer.”  Additionally</w:t>
      </w:r>
      <w:r w:rsidR="00C81560">
        <w:t>,</w:t>
      </w:r>
      <w:r w:rsidR="00D42334">
        <w:t xml:space="preserve"> that response indicates that no Cost in Aid of </w:t>
      </w:r>
      <w:r w:rsidR="00D42334">
        <w:lastRenderedPageBreak/>
        <w:t xml:space="preserve">Construction was charged.  In response to </w:t>
      </w:r>
      <w:r w:rsidR="00C81560">
        <w:t xml:space="preserve">PUC </w:t>
      </w:r>
      <w:r w:rsidR="00D42334">
        <w:t>RFI 6-24, CEHE stated that, “The final actual cost was paid in full by the customer for this project.  The company is not seeking recovery of these costs in this case.”  The</w:t>
      </w:r>
      <w:r w:rsidR="00C81560">
        <w:t>se</w:t>
      </w:r>
      <w:r w:rsidR="00D42334">
        <w:t xml:space="preserve"> two answers are contradictory, making it unclear whether CEHE is seeking recovery of costs associated with the Dow Substation project.  Consistent with my analysis of cost overruns presented for other projects in my testimony, I am recommending the disallowance of cost overruns in excess of 10% for this project.  </w:t>
      </w:r>
    </w:p>
    <w:p w:rsidR="00A52A04" w:rsidRDefault="00A52A04" w:rsidP="0035414D">
      <w:pPr>
        <w:ind w:left="1440"/>
      </w:pPr>
      <w:r w:rsidRPr="00976469">
        <w:rPr>
          <w:u w:val="single"/>
        </w:rPr>
        <w:t>e)  Flewellen - Fort Bend:</w:t>
      </w:r>
      <w:r>
        <w:t xml:space="preserve">  </w:t>
      </w:r>
      <w:r w:rsidR="00674F52">
        <w:t>CEHE</w:t>
      </w:r>
      <w:r w:rsidR="00CE7522">
        <w:t xml:space="preserve"> </w:t>
      </w:r>
      <w:r w:rsidR="006B7A91">
        <w:t xml:space="preserve">fails to explain </w:t>
      </w:r>
      <w:r>
        <w:t>the cost overrun for this project; thus, I am recommending the disallowance.</w:t>
      </w:r>
    </w:p>
    <w:p w:rsidR="00A52A04" w:rsidRDefault="00A52A04" w:rsidP="0035414D">
      <w:pPr>
        <w:ind w:left="1440"/>
      </w:pPr>
      <w:r w:rsidRPr="00976469">
        <w:rPr>
          <w:u w:val="single"/>
        </w:rPr>
        <w:t>f)  Fort Bend – Rosenberg:</w:t>
      </w:r>
      <w:r>
        <w:t xml:space="preserve">  </w:t>
      </w:r>
      <w:r w:rsidR="00674F52">
        <w:t>CEHE</w:t>
      </w:r>
      <w:r>
        <w:t xml:space="preserve"> explains</w:t>
      </w:r>
      <w:r w:rsidR="00B94113">
        <w:t xml:space="preserve"> that following the initial filing of the project,</w:t>
      </w:r>
      <w:r>
        <w:t xml:space="preserve"> significant changes in the line routing</w:t>
      </w:r>
      <w:r w:rsidR="00B94113">
        <w:t xml:space="preserve"> w</w:t>
      </w:r>
      <w:r w:rsidR="000576D0">
        <w:t>e</w:t>
      </w:r>
      <w:r w:rsidR="00B94113">
        <w:t>re made</w:t>
      </w:r>
      <w:r>
        <w:t xml:space="preserve"> due to ROW “constraints</w:t>
      </w:r>
      <w:r w:rsidR="00674F52">
        <w:t>,</w:t>
      </w:r>
      <w:r>
        <w:t xml:space="preserve">” requiring </w:t>
      </w:r>
      <w:r w:rsidR="00B94113">
        <w:t>negotiations</w:t>
      </w:r>
      <w:r>
        <w:t xml:space="preserve"> with parties</w:t>
      </w:r>
      <w:r w:rsidR="00B94113">
        <w:t xml:space="preserve"> and requiring additional “bypass work” and increased labor costs</w:t>
      </w:r>
      <w:r>
        <w:t xml:space="preserve"> following the filing of the project.</w:t>
      </w:r>
      <w:r w:rsidR="00B94113">
        <w:t xml:space="preserve">  In my opinion, better management and oversight should have caught this problem and compensated for it; thus, the cost for these </w:t>
      </w:r>
      <w:r w:rsidR="000576D0">
        <w:t>changes</w:t>
      </w:r>
      <w:r w:rsidR="00B94113">
        <w:t xml:space="preserve"> should </w:t>
      </w:r>
      <w:r w:rsidR="000576D0">
        <w:t xml:space="preserve">not </w:t>
      </w:r>
      <w:r w:rsidR="00B94113">
        <w:t xml:space="preserve">be </w:t>
      </w:r>
      <w:r w:rsidR="000576D0">
        <w:t xml:space="preserve">paid </w:t>
      </w:r>
      <w:r w:rsidR="00B94113">
        <w:t xml:space="preserve">by the </w:t>
      </w:r>
      <w:r w:rsidR="00674F52">
        <w:t xml:space="preserve">CEHE’s </w:t>
      </w:r>
      <w:r w:rsidR="000576D0">
        <w:t>customers</w:t>
      </w:r>
      <w:r w:rsidR="00B94113">
        <w:t>.</w:t>
      </w:r>
    </w:p>
    <w:p w:rsidR="00DF490A" w:rsidRPr="0035414D" w:rsidRDefault="00B94113" w:rsidP="0035414D">
      <w:pPr>
        <w:ind w:left="1440"/>
      </w:pPr>
      <w:r w:rsidRPr="00976469">
        <w:rPr>
          <w:u w:val="single"/>
        </w:rPr>
        <w:t>g</w:t>
      </w:r>
      <w:r w:rsidR="00DF490A" w:rsidRPr="00976469">
        <w:rPr>
          <w:u w:val="single"/>
        </w:rPr>
        <w:t xml:space="preserve">)  </w:t>
      </w:r>
      <w:r w:rsidR="00AC5EF9" w:rsidRPr="00976469">
        <w:rPr>
          <w:u w:val="single"/>
        </w:rPr>
        <w:t>W. A. Parrish Substation:</w:t>
      </w:r>
      <w:r w:rsidR="00AC5EF9">
        <w:t xml:space="preserve">  </w:t>
      </w:r>
      <w:r w:rsidR="00ED2ED3">
        <w:t>CEHE</w:t>
      </w:r>
      <w:r w:rsidR="00AC5EF9">
        <w:t xml:space="preserve"> explained that a variety of small cost differences to labor and materials was the </w:t>
      </w:r>
      <w:r w:rsidR="00CE7522">
        <w:t>reason</w:t>
      </w:r>
      <w:r w:rsidR="00AC5EF9">
        <w:t xml:space="preserve"> for this cost </w:t>
      </w:r>
      <w:r w:rsidR="00F918F0">
        <w:t>overrun</w:t>
      </w:r>
      <w:r w:rsidR="00AC5EF9">
        <w:t xml:space="preserve">.  </w:t>
      </w:r>
      <w:bookmarkStart w:id="5" w:name="_Hlk10623276"/>
      <w:r w:rsidR="00AC5EF9">
        <w:t xml:space="preserve">In my opinion, </w:t>
      </w:r>
      <w:r w:rsidR="00BC6DDA">
        <w:t>this explanation is insufficient</w:t>
      </w:r>
      <w:r w:rsidR="00ED2ED3">
        <w:t>.</w:t>
      </w:r>
      <w:r w:rsidR="00AC5EF9">
        <w:t xml:space="preserve"> </w:t>
      </w:r>
      <w:r w:rsidR="00ED2ED3">
        <w:t xml:space="preserve">CEHE has not carried its burden of proving that these additional costs were prudent, and therefore, these costs </w:t>
      </w:r>
      <w:r w:rsidR="00AC5EF9">
        <w:t xml:space="preserve">should </w:t>
      </w:r>
      <w:r w:rsidR="000576D0">
        <w:t xml:space="preserve">not </w:t>
      </w:r>
      <w:r w:rsidR="00AC5EF9">
        <w:t xml:space="preserve">be </w:t>
      </w:r>
      <w:r w:rsidR="000576D0">
        <w:t xml:space="preserve">paid </w:t>
      </w:r>
      <w:r w:rsidR="00AC5EF9">
        <w:t xml:space="preserve">by </w:t>
      </w:r>
      <w:r w:rsidR="00ED2ED3">
        <w:t>CEHE</w:t>
      </w:r>
      <w:r w:rsidR="000576D0">
        <w:t>’s customers</w:t>
      </w:r>
      <w:r w:rsidR="00AC5EF9">
        <w:t>.</w:t>
      </w:r>
      <w:bookmarkEnd w:id="5"/>
    </w:p>
    <w:p w:rsidR="00B94113" w:rsidRDefault="00B94113" w:rsidP="0035414D">
      <w:pPr>
        <w:ind w:left="1440"/>
      </w:pPr>
      <w:r w:rsidRPr="00976469">
        <w:rPr>
          <w:u w:val="single"/>
        </w:rPr>
        <w:t>h)  Jones Creek:</w:t>
      </w:r>
      <w:r>
        <w:t xml:space="preserve">  </w:t>
      </w:r>
      <w:r w:rsidR="007707AB">
        <w:t>CEHE</w:t>
      </w:r>
      <w:r>
        <w:t xml:space="preserve"> explains that </w:t>
      </w:r>
      <w:r w:rsidR="00D647FD">
        <w:t>t</w:t>
      </w:r>
      <w:r>
        <w:t xml:space="preserve">he project included in </w:t>
      </w:r>
      <w:r w:rsidR="007707AB">
        <w:t xml:space="preserve">its </w:t>
      </w:r>
      <w:r>
        <w:t>res</w:t>
      </w:r>
      <w:r w:rsidR="00CE7522">
        <w:t>p</w:t>
      </w:r>
      <w:r>
        <w:t>onse to PUC 1</w:t>
      </w:r>
      <w:r w:rsidR="00CE7522">
        <w:t>-</w:t>
      </w:r>
      <w:r>
        <w:t>38</w:t>
      </w:r>
      <w:r w:rsidR="006B7A91">
        <w:t xml:space="preserve"> covered</w:t>
      </w:r>
      <w:r>
        <w:t xml:space="preserve"> only the transmission work to connect Jones Creek Substation for </w:t>
      </w:r>
      <w:r>
        <w:lastRenderedPageBreak/>
        <w:t>which the cost overrun was less than 10% of the estimate.  Thi</w:t>
      </w:r>
      <w:r w:rsidR="00CE7522">
        <w:t>s</w:t>
      </w:r>
      <w:r>
        <w:t xml:space="preserve"> does not explain the </w:t>
      </w:r>
      <w:r w:rsidR="004B371D">
        <w:t xml:space="preserve">89% in </w:t>
      </w:r>
      <w:r>
        <w:t>cost overruns for the</w:t>
      </w:r>
      <w:r w:rsidR="00D20A7D">
        <w:t xml:space="preserve"> entire project</w:t>
      </w:r>
      <w:r w:rsidR="00CE7522">
        <w:t xml:space="preserve">.  Additionally, in response to PUC </w:t>
      </w:r>
      <w:r w:rsidR="00C81560">
        <w:t>RFI</w:t>
      </w:r>
      <w:r w:rsidR="00971E55">
        <w:t xml:space="preserve"> </w:t>
      </w:r>
      <w:r w:rsidR="00CE7522">
        <w:t>11-2</w:t>
      </w:r>
      <w:r w:rsidR="000B6A83">
        <w:t>,</w:t>
      </w:r>
      <w:r w:rsidR="00CE7522">
        <w:t xml:space="preserve"> </w:t>
      </w:r>
      <w:r w:rsidR="007707AB">
        <w:t>CEHE</w:t>
      </w:r>
      <w:r w:rsidR="00CE7522">
        <w:t xml:space="preserve"> mentioned that part of the cost overruns </w:t>
      </w:r>
      <w:r w:rsidR="006833BD">
        <w:t>was</w:t>
      </w:r>
      <w:r w:rsidR="00CE7522">
        <w:t xml:space="preserve"> associated with the addition of a distribution substation, but no information regarding the need for this </w:t>
      </w:r>
      <w:r w:rsidR="007707AB">
        <w:t>sub</w:t>
      </w:r>
      <w:r w:rsidR="00CE7522">
        <w:t xml:space="preserve">station </w:t>
      </w:r>
      <w:r w:rsidR="000576D0">
        <w:t>was included</w:t>
      </w:r>
      <w:r w:rsidR="007707AB">
        <w:t xml:space="preserve"> in CEHE’s Application or discovery response</w:t>
      </w:r>
      <w:r w:rsidR="000576D0">
        <w:t xml:space="preserve">.  </w:t>
      </w:r>
      <w:r w:rsidR="00CE7522">
        <w:t>For these reasons,</w:t>
      </w:r>
      <w:r w:rsidR="00D20A7D">
        <w:t xml:space="preserve"> I am recommending the disallowance</w:t>
      </w:r>
      <w:r w:rsidR="007707AB">
        <w:t xml:space="preserve"> of the overrun costs associated with this project</w:t>
      </w:r>
      <w:r w:rsidR="00D20A7D">
        <w:t>.</w:t>
      </w:r>
    </w:p>
    <w:p w:rsidR="00AC5EF9" w:rsidRPr="0035414D" w:rsidRDefault="00D20A7D" w:rsidP="0035414D">
      <w:pPr>
        <w:ind w:left="1440"/>
      </w:pPr>
      <w:r w:rsidRPr="00976469">
        <w:rPr>
          <w:u w:val="single"/>
        </w:rPr>
        <w:t>i</w:t>
      </w:r>
      <w:r w:rsidR="00AC5EF9" w:rsidRPr="00976469">
        <w:rPr>
          <w:u w:val="single"/>
        </w:rPr>
        <w:t>)  Springwood:</w:t>
      </w:r>
      <w:r w:rsidR="00AC5EF9">
        <w:t xml:space="preserve">  The Company has indicated</w:t>
      </w:r>
      <w:r w:rsidR="00234F50">
        <w:t xml:space="preserve"> the 15.8% cost overrun reported is for the transmission construction only, and not the entire project.  However, no explanation for the transmission cost overrun was provided</w:t>
      </w:r>
      <w:r w:rsidR="007707AB">
        <w:t xml:space="preserve"> in CEHE’s Application or discovery response</w:t>
      </w:r>
      <w:r w:rsidR="00234F50">
        <w:t>.  Therefore, I am recommending disallowance for the overrun greater than 10%.</w:t>
      </w:r>
    </w:p>
    <w:p w:rsidR="00234F50" w:rsidRPr="005C7613" w:rsidRDefault="00D20A7D" w:rsidP="0035414D">
      <w:pPr>
        <w:ind w:left="1440"/>
      </w:pPr>
      <w:r w:rsidRPr="00976469">
        <w:rPr>
          <w:u w:val="single"/>
        </w:rPr>
        <w:t>j</w:t>
      </w:r>
      <w:r w:rsidR="00234F50" w:rsidRPr="00976469">
        <w:rPr>
          <w:u w:val="single"/>
        </w:rPr>
        <w:t>)  Tanner:</w:t>
      </w:r>
      <w:r w:rsidR="00234F50">
        <w:t xml:space="preserve">  </w:t>
      </w:r>
      <w:r w:rsidR="007707AB">
        <w:t>CEHE</w:t>
      </w:r>
      <w:r w:rsidR="00234F50">
        <w:t xml:space="preserve"> has indicated the 16.3% cost overrun reported is for the transmission construction only, and not the entire project.  However, no explanation for the transmission cost overrun was provided</w:t>
      </w:r>
      <w:r w:rsidR="007707AB">
        <w:t xml:space="preserve"> in CEHE’s Application or discovery response</w:t>
      </w:r>
      <w:r w:rsidR="00234F50">
        <w:t>.  Therefore, I am recommending disallowance for the overrun greater than 10%.</w:t>
      </w:r>
    </w:p>
    <w:p w:rsidR="00234F50" w:rsidRPr="0035414D" w:rsidRDefault="00D20A7D" w:rsidP="0035414D">
      <w:pPr>
        <w:ind w:left="1440"/>
      </w:pPr>
      <w:r w:rsidRPr="00976469">
        <w:rPr>
          <w:u w:val="single"/>
        </w:rPr>
        <w:t>k</w:t>
      </w:r>
      <w:r w:rsidR="00234F50" w:rsidRPr="00976469">
        <w:rPr>
          <w:u w:val="single"/>
        </w:rPr>
        <w:t>)  Sandy Point:</w:t>
      </w:r>
      <w:r w:rsidR="00234F50">
        <w:t xml:space="preserve">  </w:t>
      </w:r>
      <w:r w:rsidR="007707AB">
        <w:t>CEHE</w:t>
      </w:r>
      <w:r w:rsidR="00234F50">
        <w:t xml:space="preserve"> e</w:t>
      </w:r>
      <w:r w:rsidR="00705C17">
        <w:t>xplained the substation site changed, requiring more temporary work than expected and increased labor costs.  In my opinion, this oversight requires greater explanation, and I am therefore recommending disallowance for the overrun gre</w:t>
      </w:r>
      <w:r w:rsidR="005A33B0">
        <w:t>a</w:t>
      </w:r>
      <w:r w:rsidR="00705C17">
        <w:t>ter than 10%.</w:t>
      </w:r>
    </w:p>
    <w:p w:rsidR="00492AB3" w:rsidRDefault="00492AB3" w:rsidP="007B5C20">
      <w:pPr>
        <w:ind w:left="720" w:hanging="720"/>
        <w:rPr>
          <w:b/>
        </w:rPr>
      </w:pPr>
      <w:r>
        <w:rPr>
          <w:b/>
        </w:rPr>
        <w:t>Q.</w:t>
      </w:r>
      <w:r>
        <w:rPr>
          <w:b/>
        </w:rPr>
        <w:tab/>
        <w:t>Your worksheet lists Sandy Point twice with different information and disallowance</w:t>
      </w:r>
      <w:r w:rsidR="00310C7A">
        <w:rPr>
          <w:b/>
        </w:rPr>
        <w:t>s</w:t>
      </w:r>
      <w:r>
        <w:rPr>
          <w:b/>
        </w:rPr>
        <w:t>.  Please explain.</w:t>
      </w:r>
    </w:p>
    <w:p w:rsidR="00492AB3" w:rsidRPr="007E6F89" w:rsidRDefault="00492AB3" w:rsidP="007E6F89">
      <w:pPr>
        <w:ind w:left="720" w:hanging="720"/>
      </w:pPr>
      <w:r>
        <w:lastRenderedPageBreak/>
        <w:t>A.</w:t>
      </w:r>
      <w:r>
        <w:tab/>
        <w:t xml:space="preserve">In its original response, Sandy Point was listed twice, as if it were two separate projects.  I can only surmise that it was indeed two separate projects, or the sets of information </w:t>
      </w:r>
      <w:r w:rsidR="00310C7A">
        <w:t xml:space="preserve">are </w:t>
      </w:r>
      <w:r>
        <w:t xml:space="preserve">separate parts of the same project.  Either way, I used both sets of </w:t>
      </w:r>
      <w:r w:rsidR="00310C7A">
        <w:t>CEHE’s</w:t>
      </w:r>
      <w:r>
        <w:t xml:space="preserve"> numbers to make my calculations and recommend disallowances for both.</w:t>
      </w:r>
    </w:p>
    <w:p w:rsidR="00363030" w:rsidRPr="00363030" w:rsidRDefault="007867F5" w:rsidP="00363030">
      <w:pPr>
        <w:rPr>
          <w:b/>
        </w:rPr>
      </w:pPr>
      <w:r w:rsidRPr="007867F5">
        <w:rPr>
          <w:b/>
        </w:rPr>
        <w:t>Q.</w:t>
      </w:r>
      <w:r w:rsidRPr="007867F5">
        <w:rPr>
          <w:b/>
        </w:rPr>
        <w:tab/>
      </w:r>
      <w:r w:rsidR="00363030">
        <w:rPr>
          <w:b/>
        </w:rPr>
        <w:t>What information did you rely on for your recommendations?</w:t>
      </w:r>
    </w:p>
    <w:p w:rsidR="00027541" w:rsidRDefault="00363030" w:rsidP="00027541">
      <w:pPr>
        <w:ind w:left="720" w:hanging="720"/>
        <w:rPr>
          <w:rFonts w:eastAsiaTheme="majorEastAsia" w:cs="Times New Roman"/>
          <w:szCs w:val="24"/>
        </w:rPr>
      </w:pPr>
      <w:r>
        <w:rPr>
          <w:rFonts w:eastAsiaTheme="majorEastAsia" w:cs="Times New Roman"/>
          <w:szCs w:val="24"/>
        </w:rPr>
        <w:t>A.</w:t>
      </w:r>
      <w:r>
        <w:rPr>
          <w:rFonts w:eastAsiaTheme="majorEastAsia" w:cs="Times New Roman"/>
          <w:szCs w:val="24"/>
        </w:rPr>
        <w:tab/>
        <w:t xml:space="preserve">I used the information provided by </w:t>
      </w:r>
      <w:r w:rsidR="00A12334">
        <w:rPr>
          <w:rFonts w:eastAsiaTheme="majorEastAsia" w:cs="Times New Roman"/>
          <w:szCs w:val="24"/>
        </w:rPr>
        <w:t>CEHE</w:t>
      </w:r>
      <w:r>
        <w:rPr>
          <w:rFonts w:eastAsiaTheme="majorEastAsia" w:cs="Times New Roman"/>
          <w:szCs w:val="24"/>
        </w:rPr>
        <w:t xml:space="preserve"> </w:t>
      </w:r>
      <w:r w:rsidR="00A12334">
        <w:rPr>
          <w:rFonts w:eastAsiaTheme="majorEastAsia" w:cs="Times New Roman"/>
          <w:szCs w:val="24"/>
        </w:rPr>
        <w:t xml:space="preserve">in its Application and </w:t>
      </w:r>
      <w:r>
        <w:rPr>
          <w:rFonts w:eastAsiaTheme="majorEastAsia" w:cs="Times New Roman"/>
          <w:szCs w:val="24"/>
        </w:rPr>
        <w:t>in</w:t>
      </w:r>
      <w:r w:rsidR="00027541">
        <w:rPr>
          <w:rFonts w:eastAsiaTheme="majorEastAsia" w:cs="Times New Roman"/>
          <w:szCs w:val="24"/>
        </w:rPr>
        <w:t xml:space="preserve"> its response</w:t>
      </w:r>
      <w:r w:rsidR="00A12334">
        <w:rPr>
          <w:rFonts w:eastAsiaTheme="majorEastAsia" w:cs="Times New Roman"/>
          <w:szCs w:val="24"/>
        </w:rPr>
        <w:t>s</w:t>
      </w:r>
      <w:r w:rsidR="00816E45" w:rsidRPr="00816E45">
        <w:rPr>
          <w:rFonts w:eastAsiaTheme="majorEastAsia" w:cs="Times New Roman"/>
          <w:szCs w:val="24"/>
        </w:rPr>
        <w:t xml:space="preserve"> </w:t>
      </w:r>
      <w:r w:rsidR="00816E45">
        <w:rPr>
          <w:rFonts w:eastAsiaTheme="majorEastAsia" w:cs="Times New Roman"/>
          <w:szCs w:val="24"/>
        </w:rPr>
        <w:t xml:space="preserve">to </w:t>
      </w:r>
      <w:r w:rsidR="00C81560">
        <w:rPr>
          <w:rFonts w:eastAsiaTheme="majorEastAsia" w:cs="Times New Roman"/>
          <w:szCs w:val="24"/>
        </w:rPr>
        <w:t xml:space="preserve">PUC </w:t>
      </w:r>
      <w:r w:rsidR="00816E45">
        <w:rPr>
          <w:rFonts w:eastAsiaTheme="majorEastAsia" w:cs="Times New Roman"/>
          <w:szCs w:val="24"/>
        </w:rPr>
        <w:t>RFI</w:t>
      </w:r>
      <w:r w:rsidR="005A2E8A">
        <w:rPr>
          <w:rFonts w:eastAsiaTheme="majorEastAsia" w:cs="Times New Roman"/>
          <w:szCs w:val="24"/>
        </w:rPr>
        <w:t>s</w:t>
      </w:r>
      <w:r w:rsidR="00816E45">
        <w:rPr>
          <w:rFonts w:eastAsiaTheme="majorEastAsia" w:cs="Times New Roman"/>
          <w:szCs w:val="24"/>
        </w:rPr>
        <w:t xml:space="preserve"> </w:t>
      </w:r>
      <w:r w:rsidR="00CE7522">
        <w:rPr>
          <w:rFonts w:eastAsiaTheme="majorEastAsia" w:cs="Times New Roman"/>
          <w:szCs w:val="24"/>
        </w:rPr>
        <w:t xml:space="preserve">1-38, </w:t>
      </w:r>
      <w:r w:rsidR="007A0FF6">
        <w:rPr>
          <w:rFonts w:eastAsiaTheme="majorEastAsia" w:cs="Times New Roman"/>
          <w:szCs w:val="24"/>
        </w:rPr>
        <w:t>1-40</w:t>
      </w:r>
      <w:r w:rsidR="00CE7522">
        <w:rPr>
          <w:rFonts w:eastAsiaTheme="majorEastAsia" w:cs="Times New Roman"/>
          <w:szCs w:val="24"/>
        </w:rPr>
        <w:t>,</w:t>
      </w:r>
      <w:r w:rsidR="00971E55">
        <w:rPr>
          <w:rFonts w:eastAsiaTheme="majorEastAsia" w:cs="Times New Roman"/>
          <w:szCs w:val="24"/>
        </w:rPr>
        <w:t xml:space="preserve"> </w:t>
      </w:r>
      <w:r w:rsidR="005A2E8A">
        <w:rPr>
          <w:rFonts w:eastAsiaTheme="majorEastAsia" w:cs="Times New Roman"/>
          <w:szCs w:val="24"/>
        </w:rPr>
        <w:t>6-24</w:t>
      </w:r>
      <w:r w:rsidR="00CE7522">
        <w:rPr>
          <w:rFonts w:eastAsiaTheme="majorEastAsia" w:cs="Times New Roman"/>
          <w:szCs w:val="24"/>
        </w:rPr>
        <w:t>, and 11-2</w:t>
      </w:r>
      <w:r w:rsidR="00BC6DDA">
        <w:rPr>
          <w:rFonts w:eastAsiaTheme="majorEastAsia" w:cs="Times New Roman"/>
          <w:szCs w:val="24"/>
        </w:rPr>
        <w:t>, which are attached in TS-5</w:t>
      </w:r>
      <w:r w:rsidR="000B6A83">
        <w:rPr>
          <w:rFonts w:eastAsiaTheme="majorEastAsia" w:cs="Times New Roman"/>
          <w:szCs w:val="24"/>
        </w:rPr>
        <w:t>.</w:t>
      </w:r>
    </w:p>
    <w:p w:rsidR="007276C0" w:rsidRDefault="007276C0" w:rsidP="007E6F89">
      <w:pPr>
        <w:pStyle w:val="NoSpacing"/>
      </w:pPr>
      <w:bookmarkStart w:id="6" w:name="_Toc10632711"/>
      <w:r>
        <w:t>IV.  SUMMARY</w:t>
      </w:r>
      <w:bookmarkEnd w:id="6"/>
    </w:p>
    <w:p w:rsidR="007276C0" w:rsidRPr="007276C0" w:rsidRDefault="007276C0" w:rsidP="007E6F89">
      <w:pPr>
        <w:pStyle w:val="NoSpacing"/>
      </w:pPr>
    </w:p>
    <w:p w:rsidR="007276C0" w:rsidRPr="00C670F0" w:rsidRDefault="007276C0" w:rsidP="007276C0">
      <w:pPr>
        <w:ind w:left="720" w:hanging="720"/>
        <w:rPr>
          <w:rFonts w:eastAsiaTheme="majorEastAsia" w:cs="Times New Roman"/>
          <w:b/>
          <w:szCs w:val="24"/>
        </w:rPr>
      </w:pPr>
      <w:r>
        <w:rPr>
          <w:rFonts w:eastAsiaTheme="majorEastAsia" w:cs="Times New Roman"/>
          <w:b/>
          <w:szCs w:val="24"/>
        </w:rPr>
        <w:t>Q.</w:t>
      </w:r>
      <w:r>
        <w:rPr>
          <w:rFonts w:eastAsiaTheme="majorEastAsia" w:cs="Times New Roman"/>
          <w:b/>
          <w:szCs w:val="24"/>
        </w:rPr>
        <w:tab/>
        <w:t>Please summarize your testimony.</w:t>
      </w:r>
    </w:p>
    <w:p w:rsidR="007276C0" w:rsidRDefault="007276C0" w:rsidP="007276C0">
      <w:pPr>
        <w:ind w:left="720" w:hanging="720"/>
        <w:rPr>
          <w:rFonts w:eastAsiaTheme="majorEastAsia" w:cs="Times New Roman"/>
          <w:b/>
          <w:szCs w:val="24"/>
        </w:rPr>
      </w:pPr>
      <w:r>
        <w:rPr>
          <w:rFonts w:eastAsiaTheme="majorEastAsia" w:cs="Times New Roman"/>
          <w:szCs w:val="24"/>
        </w:rPr>
        <w:t>A.</w:t>
      </w:r>
      <w:r>
        <w:rPr>
          <w:rFonts w:eastAsiaTheme="majorEastAsia" w:cs="Times New Roman"/>
          <w:szCs w:val="24"/>
        </w:rPr>
        <w:tab/>
        <w:t xml:space="preserve">I recommend that the aforementioned cost overruns be removed from </w:t>
      </w:r>
      <w:r w:rsidR="00A12334">
        <w:rPr>
          <w:rFonts w:eastAsiaTheme="majorEastAsia" w:cs="Times New Roman"/>
          <w:szCs w:val="24"/>
        </w:rPr>
        <w:t>CEHE</w:t>
      </w:r>
      <w:r>
        <w:rPr>
          <w:rFonts w:eastAsiaTheme="majorEastAsia" w:cs="Times New Roman"/>
          <w:szCs w:val="24"/>
        </w:rPr>
        <w:t>’s Transmission Invested Capital.</w:t>
      </w:r>
      <w:r>
        <w:rPr>
          <w:rFonts w:eastAsiaTheme="majorEastAsia" w:cs="Times New Roman"/>
          <w:b/>
          <w:szCs w:val="24"/>
        </w:rPr>
        <w:t xml:space="preserve"> </w:t>
      </w:r>
    </w:p>
    <w:p w:rsidR="00C670F0" w:rsidRPr="00C670F0" w:rsidRDefault="00027541" w:rsidP="007276C0">
      <w:pPr>
        <w:ind w:left="720" w:hanging="720"/>
        <w:rPr>
          <w:rFonts w:eastAsiaTheme="majorEastAsia" w:cs="Times New Roman"/>
          <w:b/>
          <w:szCs w:val="24"/>
        </w:rPr>
      </w:pPr>
      <w:r>
        <w:rPr>
          <w:rFonts w:eastAsiaTheme="majorEastAsia" w:cs="Times New Roman"/>
          <w:b/>
          <w:szCs w:val="24"/>
        </w:rPr>
        <w:t>Q.</w:t>
      </w:r>
      <w:r>
        <w:rPr>
          <w:rFonts w:eastAsiaTheme="majorEastAsia" w:cs="Times New Roman"/>
          <w:b/>
          <w:szCs w:val="24"/>
        </w:rPr>
        <w:tab/>
      </w:r>
      <w:r w:rsidR="00C670F0">
        <w:rPr>
          <w:rFonts w:eastAsiaTheme="majorEastAsia" w:cs="Times New Roman"/>
          <w:b/>
          <w:szCs w:val="24"/>
        </w:rPr>
        <w:t>Does this conclude your testimony?</w:t>
      </w:r>
    </w:p>
    <w:p w:rsidR="00CE7522" w:rsidRPr="00CE7522" w:rsidRDefault="00027541" w:rsidP="00CE7522">
      <w:pPr>
        <w:ind w:left="720" w:hanging="720"/>
        <w:rPr>
          <w:rFonts w:eastAsiaTheme="majorEastAsia" w:cs="Times New Roman"/>
          <w:szCs w:val="24"/>
        </w:rPr>
      </w:pPr>
      <w:r>
        <w:rPr>
          <w:rFonts w:eastAsiaTheme="majorEastAsia" w:cs="Times New Roman"/>
          <w:szCs w:val="24"/>
        </w:rPr>
        <w:t>A.</w:t>
      </w:r>
      <w:r>
        <w:rPr>
          <w:rFonts w:eastAsiaTheme="majorEastAsia" w:cs="Times New Roman"/>
          <w:szCs w:val="24"/>
        </w:rPr>
        <w:tab/>
      </w:r>
      <w:r w:rsidR="00C670F0">
        <w:rPr>
          <w:rFonts w:eastAsiaTheme="majorEastAsia" w:cs="Times New Roman"/>
          <w:szCs w:val="24"/>
        </w:rPr>
        <w:t>Yes, it does</w:t>
      </w:r>
      <w:r w:rsidR="001C2992">
        <w:rPr>
          <w:rFonts w:eastAsiaTheme="majorEastAsia" w:cs="Times New Roman"/>
          <w:szCs w:val="24"/>
        </w:rPr>
        <w:t>.</w:t>
      </w:r>
      <w:r w:rsidR="00034F9F">
        <w:rPr>
          <w:rFonts w:eastAsiaTheme="majorEastAsia" w:cs="Times New Roman"/>
          <w:szCs w:val="24"/>
        </w:rPr>
        <w:t xml:space="preserve"> </w:t>
      </w:r>
      <w:r w:rsidR="004D4B35">
        <w:rPr>
          <w:rFonts w:eastAsiaTheme="majorEastAsia" w:cs="Times New Roman"/>
          <w:szCs w:val="24"/>
        </w:rPr>
        <w:t xml:space="preserve">                                                                                                                                                                                                                                                                                                                                                                                                                                                                                                                                                                                                                                                                                                                                                                                                                                                                                                                                                                                                                                                                                                                                                                                                                                                                                                                                                                                                                                                                                                                                                                                                                                                                                                                                                                                                                                                                                                                                                                                                                                                                                                                                                                                                                                                                                                                                                                                                                                                                                                                                                                                                                                                                                                                                                                                                                                                                                                                                                                                                                                                                                                                                                                                                                                                                         </w:t>
      </w:r>
      <w:r w:rsidR="00C25F77">
        <w:rPr>
          <w:rFonts w:eastAsiaTheme="majorEastAsia" w:cs="Times New Roman"/>
          <w:szCs w:val="24"/>
        </w:rPr>
        <w:t xml:space="preserve">                                                                                                                                                                                       </w:t>
      </w:r>
      <w:r w:rsidR="00CE7522">
        <w:br w:type="page"/>
      </w:r>
    </w:p>
    <w:p w:rsidR="00C670F0" w:rsidRPr="00C670F0" w:rsidRDefault="00C670F0" w:rsidP="0035414D">
      <w:pPr>
        <w:suppressLineNumbers/>
      </w:pPr>
    </w:p>
    <w:p w:rsidR="00CE7522" w:rsidRDefault="00CE7522" w:rsidP="002C1777">
      <w:pPr>
        <w:suppressLineNumbers/>
        <w:jc w:val="center"/>
        <w:rPr>
          <w:rFonts w:cs="Times New Roman"/>
          <w:b/>
          <w:bCs/>
          <w:sz w:val="72"/>
          <w:szCs w:val="72"/>
        </w:rPr>
      </w:pPr>
    </w:p>
    <w:p w:rsidR="00CE7522" w:rsidRDefault="00CE7522" w:rsidP="002C1777">
      <w:pPr>
        <w:suppressLineNumbers/>
        <w:jc w:val="center"/>
        <w:rPr>
          <w:rFonts w:cs="Times New Roman"/>
          <w:b/>
          <w:bCs/>
          <w:sz w:val="72"/>
          <w:szCs w:val="72"/>
        </w:rPr>
      </w:pPr>
    </w:p>
    <w:p w:rsidR="00CE7522" w:rsidRDefault="00CE7522" w:rsidP="002C1777">
      <w:pPr>
        <w:suppressLineNumbers/>
        <w:jc w:val="center"/>
        <w:rPr>
          <w:rFonts w:cs="Times New Roman"/>
          <w:b/>
          <w:bCs/>
          <w:sz w:val="72"/>
          <w:szCs w:val="72"/>
        </w:rPr>
      </w:pPr>
    </w:p>
    <w:p w:rsidR="00484229" w:rsidRPr="00CE7522" w:rsidRDefault="0002093D" w:rsidP="00CE7522">
      <w:pPr>
        <w:suppressLineNumbers/>
        <w:jc w:val="center"/>
        <w:rPr>
          <w:rFonts w:cs="Times New Roman"/>
          <w:b/>
          <w:bCs/>
          <w:sz w:val="72"/>
          <w:szCs w:val="72"/>
        </w:rPr>
      </w:pPr>
      <w:r w:rsidRPr="00582088">
        <w:rPr>
          <w:rFonts w:cs="Times New Roman"/>
          <w:b/>
          <w:bCs/>
          <w:sz w:val="72"/>
          <w:szCs w:val="72"/>
        </w:rPr>
        <w:t xml:space="preserve">ATTACHMENT </w:t>
      </w:r>
      <w:r w:rsidR="00C670F0">
        <w:rPr>
          <w:rFonts w:cs="Times New Roman"/>
          <w:b/>
          <w:bCs/>
          <w:sz w:val="72"/>
          <w:szCs w:val="72"/>
        </w:rPr>
        <w:t>TS</w:t>
      </w:r>
      <w:r w:rsidRPr="00582088">
        <w:rPr>
          <w:rFonts w:cs="Times New Roman"/>
          <w:b/>
          <w:bCs/>
          <w:sz w:val="72"/>
          <w:szCs w:val="72"/>
        </w:rPr>
        <w:t>-1</w:t>
      </w:r>
    </w:p>
    <w:p w:rsidR="0002093D" w:rsidRPr="00CE7522" w:rsidRDefault="0002093D" w:rsidP="00CE7522">
      <w:pPr>
        <w:suppressLineNumbers/>
        <w:jc w:val="center"/>
        <w:rPr>
          <w:rFonts w:cs="Times New Roman"/>
          <w:bCs/>
          <w:sz w:val="48"/>
          <w:szCs w:val="48"/>
        </w:rPr>
      </w:pPr>
      <w:r w:rsidRPr="00CE7522">
        <w:rPr>
          <w:rFonts w:cs="Times New Roman"/>
          <w:bCs/>
          <w:sz w:val="48"/>
          <w:szCs w:val="48"/>
        </w:rPr>
        <w:t xml:space="preserve">Qualifications </w:t>
      </w:r>
      <w:r w:rsidR="00886806" w:rsidRPr="00CE7522">
        <w:rPr>
          <w:rFonts w:cs="Times New Roman"/>
          <w:bCs/>
          <w:sz w:val="48"/>
          <w:szCs w:val="48"/>
        </w:rPr>
        <w:t>of Tom</w:t>
      </w:r>
      <w:r w:rsidR="00C670F0" w:rsidRPr="00CE7522">
        <w:rPr>
          <w:rFonts w:cs="Times New Roman"/>
          <w:bCs/>
          <w:sz w:val="48"/>
          <w:szCs w:val="48"/>
        </w:rPr>
        <w:t xml:space="preserve"> Sweatman</w:t>
      </w:r>
    </w:p>
    <w:p w:rsidR="0002093D" w:rsidRPr="00582088" w:rsidRDefault="0002093D" w:rsidP="002C1777">
      <w:pPr>
        <w:suppressLineNumbers/>
        <w:jc w:val="center"/>
        <w:rPr>
          <w:rFonts w:ascii="Arial" w:hAnsi="Arial" w:cs="Arial"/>
          <w:bCs/>
          <w:sz w:val="72"/>
          <w:szCs w:val="72"/>
        </w:rPr>
      </w:pPr>
    </w:p>
    <w:p w:rsidR="0002093D" w:rsidRPr="00582088" w:rsidRDefault="0002093D" w:rsidP="002C1777">
      <w:pPr>
        <w:suppressLineNumbers/>
        <w:rPr>
          <w:rFonts w:ascii="Calibri" w:hAnsi="Calibri"/>
          <w:b/>
          <w:bCs/>
        </w:rPr>
      </w:pPr>
    </w:p>
    <w:p w:rsidR="0002093D" w:rsidRPr="00582088" w:rsidRDefault="0002093D" w:rsidP="002C1777">
      <w:pPr>
        <w:suppressLineNumbers/>
        <w:rPr>
          <w:rFonts w:ascii="Calibri" w:hAnsi="Calibri"/>
          <w:b/>
          <w:bCs/>
        </w:rPr>
      </w:pPr>
    </w:p>
    <w:p w:rsidR="00415BF8" w:rsidRPr="00582088" w:rsidRDefault="00415BF8" w:rsidP="002C1777">
      <w:pPr>
        <w:suppressLineNumbers/>
        <w:spacing w:line="276" w:lineRule="auto"/>
        <w:rPr>
          <w:rFonts w:cs="Times New Roman"/>
          <w:b/>
          <w:bCs/>
          <w:szCs w:val="24"/>
        </w:rPr>
      </w:pPr>
    </w:p>
    <w:p w:rsidR="00415BF8" w:rsidRPr="00582088" w:rsidRDefault="00415BF8" w:rsidP="002C1777">
      <w:pPr>
        <w:suppressLineNumbers/>
        <w:spacing w:line="276" w:lineRule="auto"/>
        <w:rPr>
          <w:rFonts w:cs="Times New Roman"/>
          <w:b/>
          <w:bCs/>
          <w:szCs w:val="24"/>
        </w:rPr>
      </w:pPr>
    </w:p>
    <w:p w:rsidR="00415BF8" w:rsidRPr="00582088" w:rsidRDefault="00415BF8" w:rsidP="002C1777">
      <w:pPr>
        <w:suppressLineNumbers/>
        <w:spacing w:line="276" w:lineRule="auto"/>
        <w:rPr>
          <w:rFonts w:cs="Times New Roman"/>
          <w:b/>
          <w:bCs/>
          <w:szCs w:val="24"/>
        </w:rPr>
      </w:pPr>
    </w:p>
    <w:p w:rsidR="007D54E7" w:rsidRDefault="007D54E7" w:rsidP="0035414D">
      <w:pPr>
        <w:suppressLineNumbers/>
        <w:jc w:val="center"/>
        <w:rPr>
          <w:rFonts w:cs="Times New Roman"/>
          <w:b/>
          <w:bCs/>
          <w:szCs w:val="24"/>
        </w:rPr>
      </w:pP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lastRenderedPageBreak/>
        <w:t>TOM SWEATMAN</w:t>
      </w: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t>ENGINEERING SPECIALIST</w:t>
      </w: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t>Public Utility Commission of Texas</w:t>
      </w: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t>1701 North Congress Avenue</w:t>
      </w: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t>Austin, TX 78701</w:t>
      </w:r>
    </w:p>
    <w:p w:rsidR="00D015C2" w:rsidRPr="00A16296" w:rsidRDefault="00D015C2" w:rsidP="006833BD">
      <w:pPr>
        <w:suppressLineNumbers/>
        <w:spacing w:before="0" w:line="240" w:lineRule="auto"/>
        <w:jc w:val="center"/>
        <w:rPr>
          <w:rFonts w:cs="Times New Roman"/>
          <w:szCs w:val="24"/>
        </w:rPr>
      </w:pPr>
      <w:r w:rsidRPr="00A16296">
        <w:rPr>
          <w:rFonts w:cs="Times New Roman"/>
          <w:szCs w:val="24"/>
        </w:rPr>
        <w:t>512-762-4646</w:t>
      </w:r>
    </w:p>
    <w:p w:rsidR="00D015C2" w:rsidRPr="00A16296" w:rsidRDefault="007D5E49" w:rsidP="006833BD">
      <w:pPr>
        <w:suppressLineNumbers/>
        <w:spacing w:before="0" w:line="240" w:lineRule="auto"/>
        <w:jc w:val="center"/>
        <w:rPr>
          <w:rFonts w:cs="Times New Roman"/>
          <w:szCs w:val="24"/>
        </w:rPr>
      </w:pPr>
      <w:hyperlink r:id="rId10" w:history="1">
        <w:r w:rsidR="00D015C2" w:rsidRPr="00A16296">
          <w:rPr>
            <w:rStyle w:val="Hyperlink"/>
            <w:rFonts w:cs="Times New Roman"/>
            <w:szCs w:val="24"/>
          </w:rPr>
          <w:t>Tom.Sweatman@puc.texas.gov</w:t>
        </w:r>
      </w:hyperlink>
    </w:p>
    <w:p w:rsidR="00D015C2" w:rsidRPr="00A16296" w:rsidRDefault="00D015C2" w:rsidP="00CE7522">
      <w:pPr>
        <w:suppressLineNumbers/>
        <w:jc w:val="left"/>
        <w:rPr>
          <w:rFonts w:cs="Times New Roman"/>
          <w:szCs w:val="24"/>
        </w:rPr>
      </w:pPr>
    </w:p>
    <w:p w:rsidR="00A16296" w:rsidRPr="00DB3622" w:rsidRDefault="00A16296" w:rsidP="00CE7522">
      <w:pPr>
        <w:suppressLineNumbers/>
        <w:jc w:val="left"/>
        <w:rPr>
          <w:rFonts w:ascii="Times New Roman Bold" w:hAnsi="Times New Roman Bold" w:cs="Times New Roman"/>
          <w:smallCaps/>
          <w:sz w:val="28"/>
          <w:szCs w:val="28"/>
        </w:rPr>
      </w:pPr>
      <w:r w:rsidRPr="00DB3622">
        <w:rPr>
          <w:rFonts w:ascii="Times New Roman Bold" w:hAnsi="Times New Roman Bold" w:cs="Times New Roman"/>
          <w:b/>
          <w:smallCaps/>
          <w:sz w:val="28"/>
          <w:szCs w:val="28"/>
          <w:u w:val="single"/>
        </w:rPr>
        <w:t>Education</w:t>
      </w:r>
      <w:r w:rsidR="00D015C2" w:rsidRPr="00DB3622">
        <w:rPr>
          <w:rFonts w:ascii="Times New Roman Bold" w:hAnsi="Times New Roman Bold" w:cs="Times New Roman"/>
          <w:smallCaps/>
          <w:sz w:val="28"/>
          <w:szCs w:val="28"/>
        </w:rPr>
        <w:t xml:space="preserve">  </w:t>
      </w:r>
    </w:p>
    <w:p w:rsidR="00D015C2" w:rsidRPr="00A16296" w:rsidRDefault="00D015C2" w:rsidP="00A16296">
      <w:pPr>
        <w:suppressLineNumbers/>
        <w:spacing w:line="240" w:lineRule="auto"/>
        <w:jc w:val="left"/>
        <w:rPr>
          <w:rFonts w:cs="Times New Roman"/>
          <w:szCs w:val="24"/>
        </w:rPr>
      </w:pPr>
      <w:r w:rsidRPr="00A16296">
        <w:rPr>
          <w:rFonts w:cs="Times New Roman"/>
          <w:szCs w:val="24"/>
        </w:rPr>
        <w:t>Texas A&amp;M University</w:t>
      </w:r>
      <w:r w:rsidR="00A16296" w:rsidRPr="00A16296">
        <w:rPr>
          <w:rFonts w:cs="Times New Roman"/>
          <w:szCs w:val="24"/>
        </w:rPr>
        <w:t xml:space="preserve"> in </w:t>
      </w:r>
      <w:r w:rsidRPr="00A16296">
        <w:rPr>
          <w:rFonts w:cs="Times New Roman"/>
          <w:szCs w:val="24"/>
        </w:rPr>
        <w:t>College Station, Texas</w:t>
      </w:r>
    </w:p>
    <w:p w:rsidR="00D015C2" w:rsidRPr="00A16296" w:rsidRDefault="00D015C2" w:rsidP="00A16296">
      <w:pPr>
        <w:suppressLineNumbers/>
        <w:spacing w:line="240" w:lineRule="auto"/>
        <w:jc w:val="left"/>
        <w:rPr>
          <w:rFonts w:cs="Times New Roman"/>
          <w:szCs w:val="24"/>
        </w:rPr>
      </w:pPr>
      <w:r w:rsidRPr="00A16296">
        <w:rPr>
          <w:rFonts w:cs="Times New Roman"/>
          <w:szCs w:val="24"/>
        </w:rPr>
        <w:t>B.S. Electrical Engineering</w:t>
      </w:r>
    </w:p>
    <w:p w:rsidR="00D015C2" w:rsidRPr="00A16296" w:rsidRDefault="00D015C2" w:rsidP="0035414D">
      <w:pPr>
        <w:suppressLineNumbers/>
        <w:rPr>
          <w:rFonts w:cs="Times New Roman"/>
          <w:szCs w:val="24"/>
        </w:rPr>
      </w:pPr>
    </w:p>
    <w:p w:rsidR="00D015C2" w:rsidRPr="00DB3622" w:rsidRDefault="00D015C2" w:rsidP="0035414D">
      <w:pPr>
        <w:suppressLineNumbers/>
        <w:rPr>
          <w:rFonts w:ascii="Times New Roman Bold" w:hAnsi="Times New Roman Bold" w:cs="Times New Roman"/>
          <w:b/>
          <w:smallCaps/>
          <w:sz w:val="28"/>
          <w:szCs w:val="24"/>
          <w:u w:val="single"/>
        </w:rPr>
      </w:pPr>
      <w:r w:rsidRPr="00DB3622">
        <w:rPr>
          <w:rFonts w:ascii="Times New Roman Bold" w:hAnsi="Times New Roman Bold" w:cs="Times New Roman"/>
          <w:b/>
          <w:smallCaps/>
          <w:sz w:val="28"/>
          <w:szCs w:val="24"/>
          <w:u w:val="single"/>
        </w:rPr>
        <w:t>Professional Experience</w:t>
      </w:r>
    </w:p>
    <w:p w:rsidR="00A16296" w:rsidRDefault="00D015C2" w:rsidP="00DB3622">
      <w:pPr>
        <w:suppressLineNumbers/>
        <w:spacing w:before="0" w:line="240" w:lineRule="auto"/>
        <w:jc w:val="left"/>
        <w:rPr>
          <w:rFonts w:cs="Times New Roman"/>
          <w:b/>
          <w:i/>
          <w:szCs w:val="24"/>
        </w:rPr>
      </w:pPr>
      <w:r w:rsidRPr="00A16296">
        <w:rPr>
          <w:rFonts w:cs="Times New Roman"/>
          <w:b/>
          <w:i/>
          <w:szCs w:val="24"/>
        </w:rPr>
        <w:t>Public Utility Commission of Texas (February 1, 2015 – present)</w:t>
      </w:r>
      <w:r w:rsidR="00A16296">
        <w:rPr>
          <w:rFonts w:cs="Times New Roman"/>
          <w:b/>
          <w:i/>
          <w:szCs w:val="24"/>
        </w:rPr>
        <w:t>:</w:t>
      </w:r>
    </w:p>
    <w:p w:rsidR="00D015C2" w:rsidRPr="00A16296" w:rsidRDefault="00D015C2" w:rsidP="00DB3622">
      <w:pPr>
        <w:suppressLineNumbers/>
        <w:spacing w:before="0"/>
        <w:ind w:firstLine="274"/>
        <w:rPr>
          <w:rFonts w:cs="Times New Roman"/>
          <w:szCs w:val="24"/>
        </w:rPr>
      </w:pPr>
      <w:r w:rsidRPr="00A16296">
        <w:rPr>
          <w:rFonts w:cs="Times New Roman"/>
          <w:szCs w:val="24"/>
        </w:rPr>
        <w:t xml:space="preserve">Engineering Specialist, Engineering Section, Infrastructure and Reliability Division </w:t>
      </w:r>
    </w:p>
    <w:p w:rsidR="00DB3622" w:rsidRPr="00DB3622" w:rsidRDefault="00D015C2" w:rsidP="00DB3622">
      <w:pPr>
        <w:suppressLineNumbers/>
        <w:spacing w:before="0" w:line="240" w:lineRule="auto"/>
        <w:jc w:val="left"/>
        <w:rPr>
          <w:rFonts w:cs="Times New Roman"/>
          <w:b/>
          <w:szCs w:val="24"/>
        </w:rPr>
      </w:pPr>
      <w:r w:rsidRPr="00A16296">
        <w:rPr>
          <w:rFonts w:cs="Times New Roman"/>
          <w:b/>
          <w:i/>
          <w:szCs w:val="24"/>
        </w:rPr>
        <w:t xml:space="preserve">Electric Power Consultant </w:t>
      </w:r>
      <w:r w:rsidRPr="00A16296">
        <w:rPr>
          <w:rFonts w:cs="Times New Roman"/>
          <w:b/>
          <w:szCs w:val="24"/>
        </w:rPr>
        <w:t>(2002 – 2014)</w:t>
      </w:r>
      <w:r w:rsidR="00A16296">
        <w:rPr>
          <w:rFonts w:cs="Times New Roman"/>
          <w:b/>
          <w:szCs w:val="24"/>
        </w:rPr>
        <w:t>:</w:t>
      </w:r>
    </w:p>
    <w:p w:rsidR="00DB3622" w:rsidRDefault="00DB3622" w:rsidP="00DB3622">
      <w:pPr>
        <w:suppressLineNumbers/>
        <w:tabs>
          <w:tab w:val="left" w:pos="270"/>
        </w:tabs>
        <w:spacing w:before="0" w:line="240" w:lineRule="auto"/>
        <w:rPr>
          <w:rFonts w:cs="Times New Roman"/>
          <w:szCs w:val="24"/>
          <w:u w:val="single"/>
        </w:rPr>
      </w:pPr>
    </w:p>
    <w:p w:rsidR="00A16296" w:rsidRPr="00A16296" w:rsidRDefault="00D015C2" w:rsidP="00DB3622">
      <w:pPr>
        <w:suppressLineNumbers/>
        <w:tabs>
          <w:tab w:val="left" w:pos="270"/>
        </w:tabs>
        <w:spacing w:before="0" w:line="240" w:lineRule="auto"/>
        <w:rPr>
          <w:rFonts w:cs="Times New Roman"/>
          <w:szCs w:val="24"/>
        </w:rPr>
      </w:pPr>
      <w:r w:rsidRPr="00A16296">
        <w:rPr>
          <w:rFonts w:cs="Times New Roman"/>
          <w:szCs w:val="24"/>
          <w:u w:val="single"/>
        </w:rPr>
        <w:t>August to November 2013</w:t>
      </w:r>
    </w:p>
    <w:p w:rsidR="00D015C2"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rPr>
        <w:t>Submitted expert testimony for landowner</w:t>
      </w:r>
      <w:r w:rsidRPr="00A16296">
        <w:rPr>
          <w:rFonts w:cs="Times New Roman"/>
          <w:b/>
          <w:szCs w:val="24"/>
        </w:rPr>
        <w:t xml:space="preserve"> </w:t>
      </w:r>
      <w:r w:rsidRPr="00A16296">
        <w:rPr>
          <w:rFonts w:cs="Times New Roman"/>
          <w:szCs w:val="24"/>
        </w:rPr>
        <w:t>client</w:t>
      </w:r>
      <w:r w:rsidRPr="00A16296">
        <w:rPr>
          <w:rFonts w:cs="Times New Roman"/>
          <w:b/>
          <w:szCs w:val="24"/>
        </w:rPr>
        <w:t xml:space="preserve"> </w:t>
      </w:r>
      <w:r w:rsidRPr="00A16296">
        <w:rPr>
          <w:rFonts w:cs="Times New Roman"/>
          <w:szCs w:val="24"/>
        </w:rPr>
        <w:t>in Texas PUCT Docket 41606: Joint Application of Electric Transmission Texas, LLC and Sharyland Utilities, L.P. to Amend Their CCNs for the North Edinburg to Loma Alta Double-Circuit 345-kv Transmission Line in Hidalgo and Cameron Counties.  The final order was favorable to client.</w:t>
      </w:r>
    </w:p>
    <w:p w:rsidR="00D015C2"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rPr>
        <w:t>February to April 2013:  Submitted expert testimony for landowner client in Texas PUCT Docket No. 40685: Application of SWEPCO to Amend its CCN for a Proposed 345kV Double-Circuit Transmission Line within Bowie County.  The final order was favorable to the client.</w:t>
      </w:r>
    </w:p>
    <w:p w:rsidR="00A16296" w:rsidRPr="00A16296" w:rsidRDefault="00A16296" w:rsidP="00A16296">
      <w:pPr>
        <w:suppressLineNumbers/>
        <w:tabs>
          <w:tab w:val="left" w:pos="270"/>
        </w:tabs>
        <w:spacing w:line="240" w:lineRule="auto"/>
        <w:ind w:left="274"/>
        <w:rPr>
          <w:rFonts w:cs="Times New Roman"/>
          <w:szCs w:val="24"/>
          <w:u w:val="single"/>
        </w:rPr>
      </w:pPr>
    </w:p>
    <w:p w:rsidR="00A16296"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u w:val="single"/>
        </w:rPr>
        <w:t>September to November, 2010</w:t>
      </w:r>
      <w:r w:rsidRPr="00A16296">
        <w:rPr>
          <w:rFonts w:cs="Times New Roman"/>
          <w:szCs w:val="24"/>
        </w:rPr>
        <w:t xml:space="preserve">  </w:t>
      </w:r>
    </w:p>
    <w:p w:rsidR="00A16296"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rPr>
        <w:t>Provided expert testimony for landowner clients in Texas PUC Docket 38354 – Amend CCN for 345-kv CREZ McCamey D to Kendall to Gillespie Transmission Line.  Final order was favorable to the client.</w:t>
      </w:r>
    </w:p>
    <w:p w:rsidR="00A16296" w:rsidRPr="00A16296" w:rsidRDefault="00A16296" w:rsidP="00A16296">
      <w:pPr>
        <w:suppressLineNumbers/>
        <w:tabs>
          <w:tab w:val="left" w:pos="270"/>
        </w:tabs>
        <w:spacing w:line="240" w:lineRule="auto"/>
        <w:ind w:left="274"/>
        <w:rPr>
          <w:rFonts w:cs="Times New Roman"/>
          <w:szCs w:val="24"/>
          <w:u w:val="single"/>
        </w:rPr>
      </w:pPr>
    </w:p>
    <w:p w:rsidR="00A16296"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u w:val="single"/>
        </w:rPr>
        <w:t>July to November, 2010</w:t>
      </w:r>
      <w:r w:rsidRPr="00A16296">
        <w:rPr>
          <w:rFonts w:cs="Times New Roman"/>
          <w:szCs w:val="24"/>
        </w:rPr>
        <w:t xml:space="preserve"> </w:t>
      </w:r>
    </w:p>
    <w:p w:rsidR="00D015C2" w:rsidRPr="00A16296" w:rsidRDefault="00D015C2" w:rsidP="00A16296">
      <w:pPr>
        <w:suppressLineNumbers/>
        <w:tabs>
          <w:tab w:val="left" w:pos="270"/>
        </w:tabs>
        <w:spacing w:line="240" w:lineRule="auto"/>
        <w:ind w:left="274"/>
        <w:rPr>
          <w:rFonts w:cs="Times New Roman"/>
          <w:szCs w:val="24"/>
        </w:rPr>
      </w:pPr>
      <w:r w:rsidRPr="00A16296">
        <w:rPr>
          <w:rFonts w:cs="Times New Roman"/>
          <w:szCs w:val="24"/>
        </w:rPr>
        <w:t>Provided expert testimony for landowner clients in Texas PUC Docket 38290 – Amend CCN for 345-kv CREZ Hereford to White Deer</w:t>
      </w:r>
      <w:r w:rsidR="00A16296" w:rsidRPr="00A16296">
        <w:rPr>
          <w:rFonts w:cs="Times New Roman"/>
          <w:szCs w:val="24"/>
        </w:rPr>
        <w:t xml:space="preserve"> </w:t>
      </w:r>
      <w:r w:rsidRPr="00A16296">
        <w:rPr>
          <w:rFonts w:cs="Times New Roman"/>
          <w:szCs w:val="24"/>
        </w:rPr>
        <w:t>Transmission Line.  Final order was favorable to the client.</w:t>
      </w:r>
    </w:p>
    <w:p w:rsidR="00A16296" w:rsidRPr="00A16296" w:rsidRDefault="00D015C2" w:rsidP="00A16296">
      <w:pPr>
        <w:pStyle w:val="CompanyName"/>
        <w:suppressLineNumbers/>
        <w:tabs>
          <w:tab w:val="left" w:pos="270"/>
        </w:tabs>
        <w:spacing w:line="240" w:lineRule="auto"/>
        <w:ind w:left="274" w:right="810"/>
        <w:rPr>
          <w:rFonts w:ascii="Times New Roman" w:hAnsi="Times New Roman"/>
          <w:b w:val="0"/>
          <w:sz w:val="24"/>
          <w:szCs w:val="24"/>
        </w:rPr>
      </w:pPr>
      <w:r w:rsidRPr="00A16296">
        <w:rPr>
          <w:rFonts w:ascii="Times New Roman" w:hAnsi="Times New Roman"/>
          <w:b w:val="0"/>
          <w:sz w:val="24"/>
          <w:szCs w:val="24"/>
          <w:u w:val="single"/>
        </w:rPr>
        <w:lastRenderedPageBreak/>
        <w:t>2008-2009</w:t>
      </w:r>
      <w:r w:rsidRPr="00A16296">
        <w:rPr>
          <w:rFonts w:ascii="Times New Roman" w:hAnsi="Times New Roman"/>
          <w:b w:val="0"/>
          <w:sz w:val="24"/>
          <w:szCs w:val="24"/>
        </w:rPr>
        <w:t xml:space="preserve">  </w:t>
      </w:r>
    </w:p>
    <w:p w:rsidR="00A16296" w:rsidRPr="00A16296" w:rsidRDefault="00D015C2" w:rsidP="00A16296">
      <w:pPr>
        <w:pStyle w:val="CompanyName"/>
        <w:suppressLineNumbers/>
        <w:tabs>
          <w:tab w:val="left" w:pos="270"/>
        </w:tabs>
        <w:spacing w:before="0" w:line="240" w:lineRule="auto"/>
        <w:ind w:left="274" w:right="806"/>
        <w:rPr>
          <w:rFonts w:ascii="Times New Roman" w:hAnsi="Times New Roman"/>
          <w:b w:val="0"/>
          <w:sz w:val="24"/>
          <w:szCs w:val="24"/>
        </w:rPr>
      </w:pPr>
      <w:r w:rsidRPr="00A16296">
        <w:rPr>
          <w:rFonts w:ascii="Times New Roman" w:hAnsi="Times New Roman"/>
          <w:b w:val="0"/>
          <w:sz w:val="24"/>
          <w:szCs w:val="24"/>
        </w:rPr>
        <w:t>Successfully assisted Stirling Energy Systems in finding suitable land for a solar project near Marfa, TX.</w:t>
      </w:r>
    </w:p>
    <w:p w:rsidR="00A16296" w:rsidRPr="00A16296" w:rsidRDefault="00A16296" w:rsidP="00A16296">
      <w:pPr>
        <w:pStyle w:val="CompanyName"/>
        <w:suppressLineNumbers/>
        <w:tabs>
          <w:tab w:val="left" w:pos="270"/>
        </w:tabs>
        <w:spacing w:line="240" w:lineRule="auto"/>
        <w:ind w:left="274" w:right="810"/>
        <w:rPr>
          <w:rFonts w:ascii="Times New Roman" w:hAnsi="Times New Roman"/>
          <w:b w:val="0"/>
          <w:sz w:val="24"/>
          <w:szCs w:val="24"/>
        </w:rPr>
      </w:pPr>
    </w:p>
    <w:p w:rsidR="00A16296" w:rsidRPr="00A16296" w:rsidRDefault="00D015C2" w:rsidP="00A16296">
      <w:pPr>
        <w:suppressLineNumbers/>
        <w:tabs>
          <w:tab w:val="left" w:pos="270"/>
        </w:tabs>
        <w:spacing w:before="0" w:line="240" w:lineRule="auto"/>
        <w:ind w:left="274"/>
        <w:rPr>
          <w:rFonts w:cs="Times New Roman"/>
          <w:szCs w:val="24"/>
        </w:rPr>
      </w:pPr>
      <w:r w:rsidRPr="00A16296">
        <w:rPr>
          <w:rFonts w:cs="Times New Roman"/>
          <w:szCs w:val="24"/>
          <w:u w:val="single"/>
        </w:rPr>
        <w:t>Oct 2008 – Mar 2009</w:t>
      </w:r>
    </w:p>
    <w:p w:rsidR="00A16296" w:rsidRPr="00A16296" w:rsidRDefault="00D015C2" w:rsidP="00A16296">
      <w:pPr>
        <w:suppressLineNumbers/>
        <w:tabs>
          <w:tab w:val="left" w:pos="270"/>
        </w:tabs>
        <w:spacing w:before="0" w:line="240" w:lineRule="auto"/>
        <w:ind w:left="274"/>
        <w:rPr>
          <w:rFonts w:cs="Times New Roman"/>
          <w:szCs w:val="24"/>
        </w:rPr>
      </w:pPr>
      <w:r w:rsidRPr="00A16296">
        <w:rPr>
          <w:rFonts w:cs="Times New Roman"/>
          <w:szCs w:val="24"/>
        </w:rPr>
        <w:t>Provided expert testimony for Occidental Power Marketing, L.P. in Texas SOAH Docket 473-08-3165, PUC Docket 35690, Petition of Big Country Electric Cooperative, Inc. for a Cease and Desist Order</w:t>
      </w:r>
    </w:p>
    <w:p w:rsidR="00A16296" w:rsidRDefault="00A16296" w:rsidP="00A16296">
      <w:pPr>
        <w:pStyle w:val="CompanyName"/>
        <w:suppressLineNumbers/>
        <w:tabs>
          <w:tab w:val="left" w:pos="270"/>
        </w:tabs>
        <w:spacing w:before="0" w:line="240" w:lineRule="auto"/>
        <w:ind w:left="274" w:right="0"/>
        <w:rPr>
          <w:rFonts w:ascii="Times New Roman" w:hAnsi="Times New Roman"/>
          <w:b w:val="0"/>
          <w:sz w:val="24"/>
          <w:szCs w:val="24"/>
          <w:u w:val="single"/>
        </w:rPr>
      </w:pPr>
    </w:p>
    <w:p w:rsidR="00A16296" w:rsidRPr="00A16296" w:rsidRDefault="00A16296" w:rsidP="00A16296">
      <w:pPr>
        <w:pStyle w:val="CompanyName"/>
        <w:suppressLineNumbers/>
        <w:tabs>
          <w:tab w:val="left" w:pos="270"/>
        </w:tabs>
        <w:spacing w:before="0" w:line="240" w:lineRule="auto"/>
        <w:ind w:left="274" w:right="0"/>
        <w:rPr>
          <w:rFonts w:ascii="Times New Roman" w:hAnsi="Times New Roman"/>
          <w:b w:val="0"/>
          <w:sz w:val="24"/>
          <w:szCs w:val="24"/>
        </w:rPr>
      </w:pPr>
      <w:r w:rsidRPr="00A16296">
        <w:rPr>
          <w:rFonts w:ascii="Times New Roman" w:hAnsi="Times New Roman"/>
          <w:b w:val="0"/>
          <w:sz w:val="24"/>
          <w:szCs w:val="24"/>
          <w:u w:val="single"/>
        </w:rPr>
        <w:t>February 2006</w:t>
      </w:r>
      <w:r w:rsidR="00D015C2" w:rsidRPr="00A16296">
        <w:rPr>
          <w:rFonts w:ascii="Times New Roman" w:hAnsi="Times New Roman"/>
          <w:b w:val="0"/>
          <w:sz w:val="24"/>
          <w:szCs w:val="24"/>
        </w:rPr>
        <w:t xml:space="preserve"> </w:t>
      </w:r>
    </w:p>
    <w:p w:rsidR="00D015C2" w:rsidRPr="00A16296" w:rsidRDefault="00D015C2" w:rsidP="00A16296">
      <w:pPr>
        <w:pStyle w:val="CompanyName"/>
        <w:suppressLineNumbers/>
        <w:tabs>
          <w:tab w:val="left" w:pos="270"/>
        </w:tabs>
        <w:spacing w:before="0" w:line="240" w:lineRule="auto"/>
        <w:ind w:left="274" w:right="0"/>
        <w:rPr>
          <w:rFonts w:ascii="Times New Roman" w:hAnsi="Times New Roman"/>
          <w:b w:val="0"/>
          <w:sz w:val="24"/>
          <w:szCs w:val="24"/>
        </w:rPr>
      </w:pPr>
      <w:r w:rsidRPr="00A16296">
        <w:rPr>
          <w:rFonts w:ascii="Times New Roman" w:hAnsi="Times New Roman"/>
          <w:b w:val="0"/>
          <w:sz w:val="24"/>
          <w:szCs w:val="24"/>
        </w:rPr>
        <w:t>Submitted written expert testimony for Franklin County Power of Illinois vs Sierra Club concerning status of construction of 600 MW Coal Fired Power Plant.</w:t>
      </w:r>
    </w:p>
    <w:p w:rsidR="00A16296" w:rsidRDefault="00A16296" w:rsidP="00A16296">
      <w:pPr>
        <w:pStyle w:val="CompanyName"/>
        <w:suppressLineNumbers/>
        <w:tabs>
          <w:tab w:val="left" w:pos="270"/>
        </w:tabs>
        <w:spacing w:before="0" w:line="240" w:lineRule="auto"/>
        <w:ind w:left="274" w:right="0"/>
        <w:rPr>
          <w:rFonts w:ascii="Times New Roman" w:hAnsi="Times New Roman"/>
          <w:b w:val="0"/>
          <w:sz w:val="24"/>
          <w:szCs w:val="24"/>
          <w:u w:val="single"/>
        </w:rPr>
      </w:pPr>
    </w:p>
    <w:p w:rsidR="00A16296" w:rsidRPr="00A16296" w:rsidRDefault="00A16296" w:rsidP="00A16296">
      <w:pPr>
        <w:pStyle w:val="CompanyName"/>
        <w:suppressLineNumbers/>
        <w:tabs>
          <w:tab w:val="left" w:pos="270"/>
        </w:tabs>
        <w:spacing w:before="0" w:line="240" w:lineRule="auto"/>
        <w:ind w:left="274" w:right="0"/>
        <w:rPr>
          <w:rFonts w:ascii="Times New Roman" w:hAnsi="Times New Roman"/>
          <w:b w:val="0"/>
          <w:sz w:val="24"/>
          <w:szCs w:val="24"/>
          <w:u w:val="single"/>
        </w:rPr>
      </w:pPr>
      <w:r w:rsidRPr="00A16296">
        <w:rPr>
          <w:rFonts w:ascii="Times New Roman" w:hAnsi="Times New Roman"/>
          <w:b w:val="0"/>
          <w:sz w:val="24"/>
          <w:szCs w:val="24"/>
          <w:u w:val="single"/>
        </w:rPr>
        <w:t>January and April, 2002</w:t>
      </w:r>
      <w:r w:rsidR="00D015C2" w:rsidRPr="00A16296">
        <w:rPr>
          <w:rFonts w:ascii="Times New Roman" w:hAnsi="Times New Roman"/>
          <w:b w:val="0"/>
          <w:sz w:val="24"/>
          <w:szCs w:val="24"/>
          <w:u w:val="single"/>
        </w:rPr>
        <w:t xml:space="preserve"> </w:t>
      </w:r>
    </w:p>
    <w:p w:rsidR="00D015C2" w:rsidRPr="00A16296" w:rsidRDefault="00D015C2" w:rsidP="00A16296">
      <w:pPr>
        <w:pStyle w:val="CompanyName"/>
        <w:suppressLineNumbers/>
        <w:tabs>
          <w:tab w:val="left" w:pos="270"/>
        </w:tabs>
        <w:spacing w:before="0" w:line="240" w:lineRule="auto"/>
        <w:ind w:left="274" w:right="0"/>
        <w:rPr>
          <w:rFonts w:ascii="Times New Roman" w:hAnsi="Times New Roman"/>
          <w:b w:val="0"/>
          <w:sz w:val="24"/>
          <w:szCs w:val="24"/>
        </w:rPr>
      </w:pPr>
      <w:r w:rsidRPr="00A16296">
        <w:rPr>
          <w:rFonts w:ascii="Times New Roman" w:hAnsi="Times New Roman"/>
          <w:b w:val="0"/>
          <w:sz w:val="24"/>
          <w:szCs w:val="24"/>
        </w:rPr>
        <w:t xml:space="preserve">Provided expert testimony in Texas PUC Docket No. 24815, Complaint of Fayette Electric Cooperative, Inc. against The City of Schulenburg, Texas concerning service area boundary dispute re PUC Docket 17.  Deposition in January, 2002.  Live hearing testimony April 16, 2002. </w:t>
      </w:r>
    </w:p>
    <w:p w:rsidR="00D015C2" w:rsidRPr="00A16296" w:rsidRDefault="00D015C2" w:rsidP="0035414D">
      <w:pPr>
        <w:pStyle w:val="CompanyName"/>
        <w:suppressLineNumbers/>
        <w:tabs>
          <w:tab w:val="left" w:pos="270"/>
        </w:tabs>
        <w:spacing w:line="240" w:lineRule="auto"/>
        <w:ind w:left="270"/>
        <w:rPr>
          <w:rFonts w:ascii="Times New Roman" w:hAnsi="Times New Roman"/>
          <w:b w:val="0"/>
          <w:sz w:val="24"/>
          <w:szCs w:val="24"/>
        </w:rPr>
      </w:pPr>
    </w:p>
    <w:p w:rsidR="00D015C2" w:rsidRPr="00A16296" w:rsidRDefault="00D015C2" w:rsidP="00A16296">
      <w:pPr>
        <w:pStyle w:val="CompanyName"/>
        <w:suppressLineNumbers/>
        <w:spacing w:line="240" w:lineRule="auto"/>
        <w:ind w:left="0"/>
        <w:rPr>
          <w:rFonts w:ascii="Times New Roman" w:hAnsi="Times New Roman"/>
          <w:sz w:val="24"/>
          <w:szCs w:val="24"/>
        </w:rPr>
      </w:pPr>
      <w:r w:rsidRPr="00A16296">
        <w:rPr>
          <w:rFonts w:ascii="Times New Roman" w:hAnsi="Times New Roman"/>
          <w:i/>
          <w:sz w:val="24"/>
          <w:szCs w:val="24"/>
        </w:rPr>
        <w:t>Electric Reliability Council of Texas</w:t>
      </w:r>
      <w:r w:rsidRPr="00A16296">
        <w:rPr>
          <w:rFonts w:ascii="Times New Roman" w:hAnsi="Times New Roman"/>
          <w:sz w:val="24"/>
          <w:szCs w:val="24"/>
        </w:rPr>
        <w:t xml:space="preserve"> (1986 – 2002)</w:t>
      </w:r>
      <w:r w:rsidR="00A16296">
        <w:rPr>
          <w:rFonts w:ascii="Times New Roman" w:hAnsi="Times New Roman"/>
          <w:sz w:val="24"/>
          <w:szCs w:val="24"/>
        </w:rPr>
        <w:t>:</w:t>
      </w:r>
    </w:p>
    <w:p w:rsidR="00DB3622" w:rsidRDefault="00DB3622" w:rsidP="00A16296">
      <w:pPr>
        <w:pStyle w:val="BodyText"/>
        <w:suppressLineNumbers/>
        <w:spacing w:after="0"/>
        <w:ind w:firstLine="274"/>
        <w:rPr>
          <w:rFonts w:ascii="Times New Roman" w:hAnsi="Times New Roman"/>
          <w:iCs/>
          <w:sz w:val="24"/>
          <w:szCs w:val="24"/>
          <w:u w:val="single"/>
        </w:rPr>
      </w:pPr>
    </w:p>
    <w:p w:rsidR="00D015C2" w:rsidRPr="00A16296" w:rsidRDefault="00D015C2" w:rsidP="00A16296">
      <w:pPr>
        <w:pStyle w:val="BodyText"/>
        <w:suppressLineNumbers/>
        <w:spacing w:after="0"/>
        <w:ind w:firstLine="274"/>
        <w:rPr>
          <w:rStyle w:val="Job"/>
          <w:rFonts w:ascii="Times New Roman" w:hAnsi="Times New Roman"/>
          <w:iCs/>
          <w:sz w:val="24"/>
          <w:szCs w:val="24"/>
          <w:u w:val="single"/>
        </w:rPr>
      </w:pPr>
      <w:r w:rsidRPr="00A16296">
        <w:rPr>
          <w:rFonts w:ascii="Times New Roman" w:hAnsi="Times New Roman"/>
          <w:iCs/>
          <w:sz w:val="24"/>
          <w:szCs w:val="24"/>
          <w:u w:val="single"/>
        </w:rPr>
        <w:t>December 1986 to January 1996</w:t>
      </w:r>
    </w:p>
    <w:p w:rsidR="00D015C2" w:rsidRDefault="00D015C2" w:rsidP="00A16296">
      <w:pPr>
        <w:pStyle w:val="BodyText"/>
        <w:suppressLineNumbers/>
        <w:spacing w:after="0"/>
        <w:ind w:left="274"/>
        <w:rPr>
          <w:rFonts w:ascii="Times New Roman" w:hAnsi="Times New Roman"/>
          <w:sz w:val="24"/>
          <w:szCs w:val="24"/>
        </w:rPr>
      </w:pPr>
      <w:r w:rsidRPr="00A16296">
        <w:rPr>
          <w:rStyle w:val="Job"/>
          <w:rFonts w:ascii="Times New Roman" w:hAnsi="Times New Roman"/>
          <w:b/>
          <w:sz w:val="24"/>
          <w:szCs w:val="24"/>
        </w:rPr>
        <w:t>Executive Director</w:t>
      </w:r>
      <w:r w:rsidRPr="00A16296">
        <w:rPr>
          <w:rFonts w:ascii="Times New Roman" w:hAnsi="Times New Roman"/>
          <w:sz w:val="24"/>
          <w:szCs w:val="24"/>
        </w:rPr>
        <w:t>:  First and only individual to hold this position.  Established a technical staff to support the ERCOT Board of Directors, committees, subcommittees, task forces and working groups.  Provided liaison with ERCOT members to deal with competitive pressures in a regulated industry.  Coordinated the transition of ERCOT from an all utility organization to one that included cogeneraters</w:t>
      </w:r>
      <w:bookmarkStart w:id="7" w:name="_GoBack"/>
      <w:bookmarkEnd w:id="7"/>
      <w:r w:rsidRPr="00A16296">
        <w:rPr>
          <w:rFonts w:ascii="Times New Roman" w:hAnsi="Times New Roman"/>
          <w:sz w:val="24"/>
          <w:szCs w:val="24"/>
        </w:rPr>
        <w:t>, independent power producers and power marketers.  Performed duties as the ERCOT Regional Manager for the North American Electric Reliability Council (NERC).</w:t>
      </w:r>
    </w:p>
    <w:p w:rsidR="00A16296" w:rsidRPr="00A16296" w:rsidRDefault="00A16296" w:rsidP="00A16296">
      <w:pPr>
        <w:pStyle w:val="BodyText"/>
        <w:suppressLineNumbers/>
        <w:spacing w:after="0"/>
        <w:ind w:left="274"/>
        <w:rPr>
          <w:rFonts w:ascii="Times New Roman" w:hAnsi="Times New Roman"/>
          <w:i/>
          <w:sz w:val="24"/>
          <w:szCs w:val="24"/>
        </w:rPr>
      </w:pPr>
    </w:p>
    <w:p w:rsidR="00D015C2" w:rsidRPr="00A16296" w:rsidRDefault="00D015C2" w:rsidP="00A16296">
      <w:pPr>
        <w:pStyle w:val="BodyText"/>
        <w:suppressLineNumbers/>
        <w:spacing w:after="0"/>
        <w:ind w:left="274"/>
        <w:rPr>
          <w:rFonts w:ascii="Times New Roman" w:hAnsi="Times New Roman"/>
          <w:sz w:val="24"/>
          <w:szCs w:val="24"/>
          <w:u w:val="single"/>
        </w:rPr>
      </w:pPr>
      <w:r w:rsidRPr="00A16296">
        <w:rPr>
          <w:rFonts w:ascii="Times New Roman" w:hAnsi="Times New Roman"/>
          <w:sz w:val="24"/>
          <w:szCs w:val="24"/>
          <w:u w:val="single"/>
        </w:rPr>
        <w:t>January 1996 to July 2000</w:t>
      </w:r>
    </w:p>
    <w:p w:rsidR="00D015C2" w:rsidRDefault="00D015C2" w:rsidP="00DB3622">
      <w:pPr>
        <w:pStyle w:val="BodyText"/>
        <w:suppressLineNumbers/>
        <w:spacing w:after="0"/>
        <w:ind w:left="274"/>
        <w:rPr>
          <w:rFonts w:ascii="Times New Roman" w:hAnsi="Times New Roman"/>
          <w:sz w:val="24"/>
          <w:szCs w:val="24"/>
        </w:rPr>
      </w:pPr>
      <w:r w:rsidRPr="00A16296">
        <w:rPr>
          <w:rStyle w:val="Job"/>
          <w:rFonts w:ascii="Times New Roman" w:hAnsi="Times New Roman"/>
          <w:b/>
          <w:sz w:val="24"/>
          <w:szCs w:val="24"/>
        </w:rPr>
        <w:t>Administrative Director</w:t>
      </w:r>
      <w:r w:rsidRPr="00A16296">
        <w:rPr>
          <w:rStyle w:val="Job"/>
          <w:rFonts w:ascii="Times New Roman" w:hAnsi="Times New Roman"/>
          <w:sz w:val="24"/>
          <w:szCs w:val="24"/>
        </w:rPr>
        <w:t xml:space="preserve">:  </w:t>
      </w:r>
      <w:r w:rsidRPr="00A16296">
        <w:rPr>
          <w:rFonts w:ascii="Times New Roman" w:hAnsi="Times New Roman"/>
          <w:sz w:val="24"/>
          <w:szCs w:val="24"/>
        </w:rPr>
        <w:t xml:space="preserve">Persuaded the Texas PUC to designate ERCOT to establish an Independent System Operator (ISO) for the region. Directed the reorganization of ERCOT to become the nation’s first ISO, including assembling the initial 30 member ISO operating staff and leading the diverse selection committee to choose an ISO Director.  This required intense coordination of the ERCOT Board, committees and working groups.  Provided liaison with the PUC Chairman, Pat Wood, to insure a smooth transition to retail deregulation.  </w:t>
      </w:r>
    </w:p>
    <w:p w:rsidR="00DB3622" w:rsidRPr="00A16296" w:rsidRDefault="00DB3622" w:rsidP="00DB3622">
      <w:pPr>
        <w:pStyle w:val="BodyText"/>
        <w:suppressLineNumbers/>
        <w:spacing w:after="0"/>
        <w:ind w:left="274"/>
        <w:rPr>
          <w:rFonts w:ascii="Times New Roman" w:hAnsi="Times New Roman"/>
          <w:sz w:val="24"/>
          <w:szCs w:val="24"/>
        </w:rPr>
      </w:pPr>
    </w:p>
    <w:p w:rsidR="00D015C2" w:rsidRPr="00DB3622" w:rsidRDefault="00DB3622" w:rsidP="00DB3622">
      <w:pPr>
        <w:pStyle w:val="CityState"/>
        <w:suppressLineNumbers/>
        <w:ind w:left="0" w:right="0" w:firstLine="274"/>
        <w:rPr>
          <w:rStyle w:val="Job"/>
          <w:rFonts w:ascii="Times New Roman" w:hAnsi="Times New Roman"/>
          <w:smallCaps w:val="0"/>
          <w:sz w:val="24"/>
          <w:szCs w:val="24"/>
          <w:u w:val="single"/>
        </w:rPr>
      </w:pPr>
      <w:r w:rsidRPr="00DB3622">
        <w:rPr>
          <w:rStyle w:val="Job"/>
          <w:rFonts w:ascii="Times New Roman" w:hAnsi="Times New Roman"/>
          <w:smallCaps w:val="0"/>
          <w:sz w:val="24"/>
          <w:szCs w:val="24"/>
          <w:u w:val="single"/>
        </w:rPr>
        <w:t>J</w:t>
      </w:r>
      <w:r w:rsidR="00D015C2" w:rsidRPr="00DB3622">
        <w:rPr>
          <w:rStyle w:val="Job"/>
          <w:rFonts w:ascii="Times New Roman" w:hAnsi="Times New Roman"/>
          <w:smallCaps w:val="0"/>
          <w:sz w:val="24"/>
          <w:szCs w:val="24"/>
          <w:u w:val="single"/>
        </w:rPr>
        <w:t>uly 2000 to November 2002</w:t>
      </w:r>
    </w:p>
    <w:p w:rsidR="00D015C2" w:rsidRPr="00A16296" w:rsidRDefault="00D015C2" w:rsidP="0035414D">
      <w:pPr>
        <w:pStyle w:val="BodyText"/>
        <w:suppressLineNumbers/>
        <w:ind w:left="270"/>
        <w:rPr>
          <w:rFonts w:ascii="Times New Roman" w:hAnsi="Times New Roman"/>
          <w:sz w:val="24"/>
          <w:szCs w:val="24"/>
        </w:rPr>
      </w:pPr>
      <w:r w:rsidRPr="00A16296">
        <w:rPr>
          <w:rStyle w:val="Job"/>
          <w:rFonts w:ascii="Times New Roman" w:hAnsi="Times New Roman"/>
          <w:b/>
          <w:sz w:val="24"/>
          <w:szCs w:val="24"/>
        </w:rPr>
        <w:t>Director of New Facilities</w:t>
      </w:r>
      <w:r w:rsidRPr="00A16296">
        <w:rPr>
          <w:rStyle w:val="Job"/>
          <w:rFonts w:ascii="Times New Roman" w:hAnsi="Times New Roman"/>
          <w:sz w:val="24"/>
          <w:szCs w:val="24"/>
        </w:rPr>
        <w:t>:  R</w:t>
      </w:r>
      <w:r w:rsidRPr="00A16296">
        <w:rPr>
          <w:rFonts w:ascii="Times New Roman" w:hAnsi="Times New Roman"/>
          <w:sz w:val="24"/>
          <w:szCs w:val="24"/>
        </w:rPr>
        <w:t>epresented ERCOT management to insure success in the design and construction of the facilities to house the ERCOT Primary and Backup ISO facilities in Taylor and Austin, Texas.  Insured liaison between ERCOT personnel and architect/engineer, contractor and subs.  Made design/cost decisions at the level below top management.  Advised the project team concerning the electric power industry as necessary.</w:t>
      </w:r>
    </w:p>
    <w:p w:rsidR="00D015C2" w:rsidRPr="00A16296" w:rsidRDefault="00D015C2" w:rsidP="0035414D">
      <w:pPr>
        <w:pStyle w:val="CompanyName"/>
        <w:suppressLineNumbers/>
        <w:tabs>
          <w:tab w:val="left" w:pos="270"/>
        </w:tabs>
        <w:spacing w:line="240" w:lineRule="auto"/>
        <w:ind w:left="270"/>
        <w:rPr>
          <w:rFonts w:ascii="Times New Roman" w:hAnsi="Times New Roman"/>
          <w:b w:val="0"/>
          <w:sz w:val="24"/>
          <w:szCs w:val="24"/>
        </w:rPr>
      </w:pPr>
    </w:p>
    <w:p w:rsidR="00D015C2" w:rsidRPr="00DB3622" w:rsidRDefault="00D015C2" w:rsidP="00DB3622">
      <w:pPr>
        <w:pStyle w:val="BodyText"/>
        <w:suppressLineNumbers/>
        <w:spacing w:after="0"/>
        <w:rPr>
          <w:rFonts w:ascii="Times New Roman" w:hAnsi="Times New Roman"/>
          <w:i/>
          <w:smallCaps/>
          <w:sz w:val="24"/>
          <w:szCs w:val="24"/>
        </w:rPr>
      </w:pPr>
      <w:r w:rsidRPr="00DB3622">
        <w:rPr>
          <w:rStyle w:val="Job"/>
          <w:rFonts w:ascii="Times New Roman" w:hAnsi="Times New Roman"/>
          <w:b/>
          <w:i/>
          <w:smallCaps w:val="0"/>
          <w:sz w:val="24"/>
          <w:szCs w:val="24"/>
        </w:rPr>
        <w:t>Utility Consultant (July 1984 - December 1986</w:t>
      </w:r>
      <w:r w:rsidR="00DB3622" w:rsidRPr="00DB3622">
        <w:rPr>
          <w:rStyle w:val="Job"/>
          <w:rFonts w:ascii="Times New Roman" w:hAnsi="Times New Roman"/>
          <w:i/>
          <w:smallCaps w:val="0"/>
          <w:sz w:val="24"/>
          <w:szCs w:val="24"/>
        </w:rPr>
        <w:t>):</w:t>
      </w:r>
    </w:p>
    <w:p w:rsidR="00D015C2" w:rsidRPr="00A16296" w:rsidRDefault="00D015C2" w:rsidP="00DB3622">
      <w:pPr>
        <w:pStyle w:val="BodyText"/>
        <w:suppressLineNumbers/>
        <w:ind w:left="360"/>
        <w:rPr>
          <w:rFonts w:ascii="Times New Roman" w:hAnsi="Times New Roman"/>
          <w:sz w:val="24"/>
          <w:szCs w:val="24"/>
        </w:rPr>
      </w:pPr>
      <w:r w:rsidRPr="00A16296">
        <w:rPr>
          <w:rFonts w:ascii="Times New Roman" w:hAnsi="Times New Roman"/>
          <w:sz w:val="24"/>
          <w:szCs w:val="24"/>
        </w:rPr>
        <w:t>Provided managerial, rate and certification assistance to electric I.O.U.’s, municipalities, electric cooperatives, and private water utilities when dealing with regulatory authorities.</w:t>
      </w:r>
    </w:p>
    <w:p w:rsidR="00D015C2" w:rsidRPr="00A16296" w:rsidRDefault="00D015C2" w:rsidP="0035414D">
      <w:pPr>
        <w:pStyle w:val="BodyText"/>
        <w:suppressLineNumbers/>
        <w:rPr>
          <w:rFonts w:ascii="Times New Roman" w:hAnsi="Times New Roman"/>
          <w:sz w:val="24"/>
          <w:szCs w:val="24"/>
        </w:rPr>
      </w:pPr>
    </w:p>
    <w:p w:rsidR="00D015C2" w:rsidRPr="00A16296" w:rsidRDefault="00D015C2" w:rsidP="00DB3622">
      <w:pPr>
        <w:pStyle w:val="CompanyName"/>
        <w:suppressLineNumbers/>
        <w:ind w:left="0" w:right="0"/>
        <w:rPr>
          <w:rFonts w:ascii="Times New Roman" w:hAnsi="Times New Roman"/>
          <w:b w:val="0"/>
          <w:i/>
          <w:sz w:val="24"/>
          <w:szCs w:val="24"/>
        </w:rPr>
      </w:pPr>
      <w:r w:rsidRPr="00A16296">
        <w:rPr>
          <w:rFonts w:ascii="Times New Roman" w:hAnsi="Times New Roman"/>
          <w:i/>
          <w:sz w:val="24"/>
          <w:szCs w:val="24"/>
        </w:rPr>
        <w:t>Texas Public Utility Commission</w:t>
      </w:r>
      <w:r w:rsidRPr="00DB3622">
        <w:rPr>
          <w:rFonts w:ascii="Times New Roman" w:hAnsi="Times New Roman"/>
          <w:i/>
          <w:sz w:val="24"/>
          <w:szCs w:val="24"/>
        </w:rPr>
        <w:t xml:space="preserve"> </w:t>
      </w:r>
      <w:r w:rsidR="00DB3622" w:rsidRPr="00DB3622">
        <w:rPr>
          <w:rFonts w:ascii="Times New Roman" w:hAnsi="Times New Roman"/>
          <w:i/>
          <w:sz w:val="24"/>
          <w:szCs w:val="24"/>
        </w:rPr>
        <w:t>(</w:t>
      </w:r>
      <w:r w:rsidRPr="00DB3622">
        <w:rPr>
          <w:rFonts w:ascii="Times New Roman" w:hAnsi="Times New Roman"/>
          <w:i/>
          <w:sz w:val="24"/>
          <w:szCs w:val="24"/>
        </w:rPr>
        <w:t>December 1975 to July 1984</w:t>
      </w:r>
      <w:r w:rsidR="00DB3622" w:rsidRPr="00DB3622">
        <w:rPr>
          <w:rFonts w:ascii="Times New Roman" w:hAnsi="Times New Roman"/>
          <w:i/>
          <w:sz w:val="24"/>
          <w:szCs w:val="24"/>
        </w:rPr>
        <w:t>):</w:t>
      </w:r>
    </w:p>
    <w:p w:rsidR="00D015C2" w:rsidRPr="00A16296" w:rsidRDefault="00D015C2" w:rsidP="0035414D">
      <w:pPr>
        <w:pStyle w:val="BodyText"/>
        <w:suppressLineNumbers/>
        <w:ind w:left="450"/>
        <w:rPr>
          <w:rFonts w:ascii="Times New Roman" w:hAnsi="Times New Roman"/>
          <w:sz w:val="24"/>
          <w:szCs w:val="24"/>
        </w:rPr>
      </w:pPr>
      <w:r w:rsidRPr="00A16296">
        <w:rPr>
          <w:rStyle w:val="Job"/>
          <w:rFonts w:ascii="Times New Roman" w:hAnsi="Times New Roman"/>
          <w:b/>
          <w:sz w:val="24"/>
          <w:szCs w:val="24"/>
        </w:rPr>
        <w:t>Chief Engineer and Director of Engineering</w:t>
      </w:r>
      <w:r w:rsidRPr="00A16296">
        <w:rPr>
          <w:rStyle w:val="Job"/>
          <w:rFonts w:ascii="Times New Roman" w:hAnsi="Times New Roman"/>
          <w:sz w:val="24"/>
          <w:szCs w:val="24"/>
        </w:rPr>
        <w:t xml:space="preserve">:  </w:t>
      </w:r>
      <w:r w:rsidRPr="00A16296">
        <w:rPr>
          <w:rFonts w:ascii="Times New Roman" w:hAnsi="Times New Roman"/>
          <w:sz w:val="24"/>
          <w:szCs w:val="24"/>
        </w:rPr>
        <w:t xml:space="preserve"> First individual to hold this position following the legislation creating a public utility commission for Texas.  Established and supervised the Engineering Division of approximately 20 engineers and support staff which provided technical expertise and testimony in rate review, depreciation techniques and licensing of electric, telephone and water utilities.  Reported directly to the three commissioners.  Along with the commissioners and other directors, created the Substantive Rules governing pricing and service of electric, telephone and private water utilities.  Personally testified in certification and rate cases and supervised other engineers in doing the same.</w:t>
      </w:r>
    </w:p>
    <w:p w:rsidR="00D015C2" w:rsidRPr="00A16296" w:rsidRDefault="00D015C2" w:rsidP="0035414D">
      <w:pPr>
        <w:pStyle w:val="BodyText"/>
        <w:suppressLineNumbers/>
        <w:rPr>
          <w:rFonts w:ascii="Times New Roman" w:hAnsi="Times New Roman"/>
          <w:sz w:val="24"/>
          <w:szCs w:val="24"/>
        </w:rPr>
      </w:pPr>
    </w:p>
    <w:p w:rsidR="00D015C2" w:rsidRPr="00DB3622" w:rsidRDefault="00D015C2" w:rsidP="00DB3622">
      <w:pPr>
        <w:pStyle w:val="CompanyName"/>
        <w:suppressLineNumbers/>
        <w:tabs>
          <w:tab w:val="left" w:pos="0"/>
        </w:tabs>
        <w:ind w:left="0"/>
        <w:rPr>
          <w:rFonts w:ascii="Times New Roman" w:hAnsi="Times New Roman"/>
          <w:i/>
          <w:sz w:val="24"/>
          <w:szCs w:val="24"/>
        </w:rPr>
      </w:pPr>
      <w:r w:rsidRPr="00DB3622">
        <w:rPr>
          <w:rFonts w:ascii="Times New Roman" w:hAnsi="Times New Roman"/>
          <w:i/>
          <w:sz w:val="24"/>
          <w:szCs w:val="24"/>
        </w:rPr>
        <w:t xml:space="preserve">Texas Electric Service Co. (now TXU Energy)  </w:t>
      </w:r>
      <w:r w:rsidR="00DB3622" w:rsidRPr="00DB3622">
        <w:rPr>
          <w:rFonts w:ascii="Times New Roman" w:hAnsi="Times New Roman"/>
          <w:i/>
          <w:sz w:val="24"/>
          <w:szCs w:val="24"/>
        </w:rPr>
        <w:t>(</w:t>
      </w:r>
      <w:r w:rsidRPr="00DB3622">
        <w:rPr>
          <w:rFonts w:ascii="Times New Roman" w:hAnsi="Times New Roman"/>
          <w:i/>
          <w:sz w:val="24"/>
          <w:szCs w:val="24"/>
        </w:rPr>
        <w:t>May, 1963 to December 1975</w:t>
      </w:r>
      <w:r w:rsidR="00DB3622" w:rsidRPr="00DB3622">
        <w:rPr>
          <w:rFonts w:ascii="Times New Roman" w:hAnsi="Times New Roman"/>
          <w:i/>
          <w:sz w:val="24"/>
          <w:szCs w:val="24"/>
        </w:rPr>
        <w:t>);</w:t>
      </w:r>
    </w:p>
    <w:p w:rsidR="00DB3622" w:rsidRDefault="00DB3622" w:rsidP="00DB3622">
      <w:pPr>
        <w:pStyle w:val="CityState"/>
        <w:suppressLineNumbers/>
        <w:ind w:left="450"/>
        <w:jc w:val="both"/>
        <w:rPr>
          <w:rStyle w:val="Job"/>
          <w:rFonts w:ascii="Times New Roman" w:hAnsi="Times New Roman"/>
          <w:b/>
          <w:sz w:val="24"/>
          <w:szCs w:val="24"/>
        </w:rPr>
      </w:pPr>
    </w:p>
    <w:p w:rsidR="00D015C2" w:rsidRPr="00A16296" w:rsidRDefault="00D015C2" w:rsidP="00DB3622">
      <w:pPr>
        <w:pStyle w:val="CityState"/>
        <w:suppressLineNumbers/>
        <w:ind w:left="450"/>
        <w:jc w:val="both"/>
        <w:rPr>
          <w:rFonts w:ascii="Times New Roman" w:hAnsi="Times New Roman"/>
          <w:sz w:val="24"/>
          <w:szCs w:val="24"/>
        </w:rPr>
      </w:pPr>
      <w:r w:rsidRPr="00A16296">
        <w:rPr>
          <w:rStyle w:val="Job"/>
          <w:rFonts w:ascii="Times New Roman" w:hAnsi="Times New Roman"/>
          <w:b/>
          <w:sz w:val="24"/>
          <w:szCs w:val="24"/>
        </w:rPr>
        <w:t>Executive Level Special Projects Team:</w:t>
      </w:r>
      <w:r w:rsidRPr="00A16296">
        <w:rPr>
          <w:rStyle w:val="Job"/>
          <w:rFonts w:ascii="Times New Roman" w:hAnsi="Times New Roman"/>
          <w:sz w:val="24"/>
          <w:szCs w:val="24"/>
        </w:rPr>
        <w:t xml:space="preserve">  </w:t>
      </w:r>
      <w:r w:rsidRPr="00A16296">
        <w:rPr>
          <w:rFonts w:ascii="Times New Roman" w:hAnsi="Times New Roman"/>
          <w:sz w:val="24"/>
          <w:szCs w:val="24"/>
        </w:rPr>
        <w:t>Followed legislation and provided presentations to mid and upper management.</w:t>
      </w:r>
    </w:p>
    <w:p w:rsidR="00D015C2" w:rsidRPr="00A16296" w:rsidRDefault="00D015C2" w:rsidP="00DB3622">
      <w:pPr>
        <w:pStyle w:val="CityState"/>
        <w:suppressLineNumbers/>
        <w:ind w:left="450"/>
        <w:rPr>
          <w:rFonts w:ascii="Times New Roman" w:hAnsi="Times New Roman"/>
          <w:sz w:val="24"/>
          <w:szCs w:val="24"/>
        </w:rPr>
      </w:pPr>
    </w:p>
    <w:p w:rsidR="00D015C2"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Manager of Power Plant Construction</w:t>
      </w:r>
      <w:r w:rsidRPr="00A16296">
        <w:rPr>
          <w:rStyle w:val="Job"/>
          <w:rFonts w:ascii="Times New Roman" w:hAnsi="Times New Roman"/>
          <w:sz w:val="24"/>
          <w:szCs w:val="24"/>
        </w:rPr>
        <w:t>:</w:t>
      </w:r>
      <w:r w:rsidRPr="00A16296">
        <w:rPr>
          <w:rFonts w:ascii="Times New Roman" w:hAnsi="Times New Roman"/>
          <w:sz w:val="24"/>
          <w:szCs w:val="24"/>
        </w:rPr>
        <w:t xml:space="preserve">  Completed the successful construction of the Permian Basin Unit #6 540 megawatt gas-fired base load generating unit and the Handley Units #4 and #5 400 megawatt peaking units.</w:t>
      </w:r>
    </w:p>
    <w:p w:rsidR="00DB3622" w:rsidRPr="00A16296" w:rsidRDefault="00DB3622" w:rsidP="00DB3622">
      <w:pPr>
        <w:pStyle w:val="BodyText"/>
        <w:suppressLineNumbers/>
        <w:spacing w:after="0"/>
        <w:ind w:left="450"/>
        <w:rPr>
          <w:rFonts w:ascii="Times New Roman" w:hAnsi="Times New Roman"/>
          <w:sz w:val="24"/>
          <w:szCs w:val="24"/>
        </w:rPr>
      </w:pPr>
    </w:p>
    <w:p w:rsidR="00D015C2"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 xml:space="preserve">Plant Electric Maintenance Engineer:  </w:t>
      </w:r>
      <w:r w:rsidRPr="00A16296">
        <w:rPr>
          <w:rFonts w:ascii="Times New Roman" w:hAnsi="Times New Roman"/>
          <w:sz w:val="24"/>
          <w:szCs w:val="24"/>
        </w:rPr>
        <w:t>Inspected and approved all electrical work done by contractor in the construction of Eagle Mountain Unit #3 400 megawatt gas-fired peaking unit and Permian Basin Unit #6.</w:t>
      </w:r>
    </w:p>
    <w:p w:rsidR="00DB3622" w:rsidRPr="00A16296" w:rsidRDefault="00DB3622" w:rsidP="00DB3622">
      <w:pPr>
        <w:pStyle w:val="BodyText"/>
        <w:suppressLineNumbers/>
        <w:spacing w:after="0"/>
        <w:ind w:left="450"/>
        <w:rPr>
          <w:rStyle w:val="Job"/>
          <w:rFonts w:ascii="Times New Roman" w:hAnsi="Times New Roman"/>
          <w:b/>
          <w:sz w:val="24"/>
          <w:szCs w:val="24"/>
        </w:rPr>
      </w:pPr>
    </w:p>
    <w:p w:rsidR="00D015C2"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 xml:space="preserve">Electric Distribution Design Engineer:  </w:t>
      </w:r>
      <w:r w:rsidRPr="00A16296">
        <w:rPr>
          <w:rFonts w:ascii="Times New Roman" w:hAnsi="Times New Roman"/>
          <w:sz w:val="24"/>
          <w:szCs w:val="24"/>
        </w:rPr>
        <w:t>Designed relay systems commensurate with distribution system additions.</w:t>
      </w:r>
    </w:p>
    <w:p w:rsidR="00DB3622" w:rsidRPr="00A16296" w:rsidRDefault="00DB3622" w:rsidP="00DB3622">
      <w:pPr>
        <w:pStyle w:val="BodyText"/>
        <w:suppressLineNumbers/>
        <w:spacing w:after="0"/>
        <w:ind w:left="450"/>
        <w:rPr>
          <w:rStyle w:val="Job"/>
          <w:rFonts w:ascii="Times New Roman" w:hAnsi="Times New Roman"/>
          <w:b/>
          <w:sz w:val="24"/>
          <w:szCs w:val="24"/>
        </w:rPr>
      </w:pPr>
    </w:p>
    <w:p w:rsidR="00D015C2"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 xml:space="preserve">Protective Relay Engineer:  </w:t>
      </w:r>
      <w:r w:rsidRPr="00A16296">
        <w:rPr>
          <w:rFonts w:ascii="Times New Roman" w:hAnsi="Times New Roman"/>
          <w:sz w:val="24"/>
          <w:szCs w:val="24"/>
        </w:rPr>
        <w:t>Designed protective relay systems for the Odessa Transmission Division.</w:t>
      </w:r>
    </w:p>
    <w:p w:rsidR="00DB3622" w:rsidRPr="00A16296" w:rsidRDefault="00DB3622" w:rsidP="00DB3622">
      <w:pPr>
        <w:pStyle w:val="BodyText"/>
        <w:suppressLineNumbers/>
        <w:spacing w:after="0"/>
        <w:ind w:left="450"/>
        <w:rPr>
          <w:rStyle w:val="Job"/>
          <w:rFonts w:ascii="Times New Roman" w:hAnsi="Times New Roman"/>
          <w:b/>
          <w:sz w:val="24"/>
          <w:szCs w:val="24"/>
        </w:rPr>
      </w:pPr>
    </w:p>
    <w:p w:rsidR="00D015C2" w:rsidRPr="00A16296"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 xml:space="preserve">Facilities Testing Engineer:  </w:t>
      </w:r>
      <w:r w:rsidRPr="00A16296">
        <w:rPr>
          <w:rFonts w:ascii="Times New Roman" w:hAnsi="Times New Roman"/>
          <w:sz w:val="24"/>
          <w:szCs w:val="24"/>
        </w:rPr>
        <w:t>Supervised and conducted oil, DC, ohm resistance and gas testing of high voltage transformers and circuit breakers.</w:t>
      </w:r>
    </w:p>
    <w:p w:rsidR="00D015C2" w:rsidRDefault="00D015C2" w:rsidP="00DB3622">
      <w:pPr>
        <w:pStyle w:val="BodyText"/>
        <w:suppressLineNumbers/>
        <w:spacing w:after="0"/>
        <w:ind w:left="450"/>
        <w:rPr>
          <w:rFonts w:ascii="Times New Roman" w:hAnsi="Times New Roman"/>
          <w:sz w:val="24"/>
          <w:szCs w:val="24"/>
        </w:rPr>
      </w:pPr>
      <w:r w:rsidRPr="00A16296">
        <w:rPr>
          <w:rFonts w:ascii="Times New Roman" w:hAnsi="Times New Roman"/>
          <w:sz w:val="24"/>
          <w:szCs w:val="24"/>
        </w:rPr>
        <w:t>(From May 1964 to May 1966, served as a Second and First Lieutenant in the U.S. Army Air Defense School at Fort Bliss, Texas as a Branch Chief and basic electricity instructor.)</w:t>
      </w:r>
    </w:p>
    <w:p w:rsidR="00DB3622" w:rsidRPr="00A16296" w:rsidRDefault="00DB3622" w:rsidP="00DB3622">
      <w:pPr>
        <w:pStyle w:val="BodyText"/>
        <w:suppressLineNumbers/>
        <w:spacing w:after="0"/>
        <w:ind w:left="450"/>
        <w:rPr>
          <w:rFonts w:ascii="Times New Roman" w:hAnsi="Times New Roman"/>
          <w:sz w:val="24"/>
          <w:szCs w:val="24"/>
        </w:rPr>
      </w:pPr>
    </w:p>
    <w:p w:rsidR="00D015C2" w:rsidRPr="00A16296" w:rsidRDefault="00D015C2" w:rsidP="00DB3622">
      <w:pPr>
        <w:pStyle w:val="BodyText"/>
        <w:suppressLineNumbers/>
        <w:spacing w:after="0"/>
        <w:ind w:left="450"/>
        <w:rPr>
          <w:rFonts w:ascii="Times New Roman" w:hAnsi="Times New Roman"/>
          <w:sz w:val="24"/>
          <w:szCs w:val="24"/>
        </w:rPr>
      </w:pPr>
      <w:r w:rsidRPr="00A16296">
        <w:rPr>
          <w:rStyle w:val="Job"/>
          <w:rFonts w:ascii="Times New Roman" w:hAnsi="Times New Roman"/>
          <w:b/>
          <w:sz w:val="24"/>
          <w:szCs w:val="24"/>
        </w:rPr>
        <w:t xml:space="preserve">Field Inspection Engineer:  </w:t>
      </w:r>
      <w:r w:rsidRPr="00A16296">
        <w:rPr>
          <w:rFonts w:ascii="Times New Roman" w:hAnsi="Times New Roman"/>
          <w:sz w:val="24"/>
          <w:szCs w:val="24"/>
        </w:rPr>
        <w:t>Provided field inspection of construction of the 90-mile Odessa-Big Spring 345kv transmission line.</w:t>
      </w:r>
    </w:p>
    <w:p w:rsidR="00D015C2" w:rsidRPr="00A16296" w:rsidRDefault="00D015C2" w:rsidP="00DB3622">
      <w:pPr>
        <w:suppressLineNumbers/>
        <w:spacing w:before="0"/>
        <w:rPr>
          <w:rFonts w:cs="Times New Roman"/>
          <w:b/>
          <w:i/>
          <w:szCs w:val="24"/>
        </w:rPr>
      </w:pPr>
    </w:p>
    <w:p w:rsidR="00DB3622" w:rsidRDefault="00DB3622" w:rsidP="0035414D">
      <w:pPr>
        <w:pStyle w:val="BodyText"/>
        <w:suppressLineNumbers/>
        <w:ind w:left="450"/>
        <w:rPr>
          <w:rFonts w:ascii="Times New Roman Bold" w:hAnsi="Times New Roman Bold"/>
          <w:b/>
          <w:smallCaps/>
          <w:sz w:val="28"/>
          <w:szCs w:val="28"/>
          <w:u w:val="single"/>
        </w:rPr>
      </w:pPr>
    </w:p>
    <w:p w:rsidR="00D015C2" w:rsidRPr="00DB3622" w:rsidRDefault="00D015C2" w:rsidP="0035414D">
      <w:pPr>
        <w:pStyle w:val="BodyText"/>
        <w:suppressLineNumbers/>
        <w:ind w:left="450"/>
        <w:rPr>
          <w:rFonts w:ascii="Times New Roman Bold" w:hAnsi="Times New Roman Bold"/>
          <w:b/>
          <w:smallCaps/>
          <w:sz w:val="28"/>
          <w:szCs w:val="28"/>
          <w:u w:val="single"/>
        </w:rPr>
      </w:pPr>
      <w:r w:rsidRPr="00DB3622">
        <w:rPr>
          <w:rFonts w:ascii="Times New Roman Bold" w:hAnsi="Times New Roman Bold"/>
          <w:b/>
          <w:smallCaps/>
          <w:sz w:val="28"/>
          <w:szCs w:val="28"/>
          <w:u w:val="single"/>
        </w:rPr>
        <w:t>Publications</w:t>
      </w:r>
    </w:p>
    <w:p w:rsidR="00D015C2" w:rsidRPr="00A16296" w:rsidRDefault="00D015C2" w:rsidP="0035414D">
      <w:pPr>
        <w:pStyle w:val="BodyText"/>
        <w:suppressLineNumbers/>
        <w:ind w:left="450"/>
        <w:rPr>
          <w:rFonts w:ascii="Times New Roman" w:hAnsi="Times New Roman"/>
          <w:sz w:val="24"/>
          <w:szCs w:val="24"/>
        </w:rPr>
      </w:pPr>
      <w:r w:rsidRPr="00A16296">
        <w:rPr>
          <w:rFonts w:ascii="Times New Roman" w:hAnsi="Times New Roman"/>
          <w:sz w:val="24"/>
          <w:szCs w:val="24"/>
        </w:rPr>
        <w:t xml:space="preserve">“Progressive Test Program Pays Off”, </w:t>
      </w:r>
      <w:r w:rsidRPr="00A16296">
        <w:rPr>
          <w:rFonts w:ascii="Times New Roman" w:hAnsi="Times New Roman"/>
          <w:sz w:val="24"/>
          <w:szCs w:val="24"/>
          <w:u w:val="single"/>
        </w:rPr>
        <w:t>Transmission &amp; Distribution</w:t>
      </w:r>
      <w:r w:rsidRPr="00A16296">
        <w:rPr>
          <w:rFonts w:ascii="Times New Roman" w:hAnsi="Times New Roman"/>
          <w:sz w:val="24"/>
          <w:szCs w:val="24"/>
        </w:rPr>
        <w:t xml:space="preserve"> magazine, December, 1968</w:t>
      </w:r>
    </w:p>
    <w:p w:rsidR="00D015C2" w:rsidRPr="00A16296" w:rsidRDefault="00D015C2" w:rsidP="0035414D">
      <w:pPr>
        <w:pStyle w:val="BodyText"/>
        <w:suppressLineNumbers/>
        <w:ind w:left="450"/>
        <w:rPr>
          <w:rFonts w:ascii="Times New Roman" w:hAnsi="Times New Roman"/>
          <w:sz w:val="24"/>
          <w:szCs w:val="24"/>
        </w:rPr>
      </w:pPr>
      <w:r w:rsidRPr="00A16296">
        <w:rPr>
          <w:rFonts w:ascii="Times New Roman" w:hAnsi="Times New Roman"/>
          <w:sz w:val="24"/>
          <w:szCs w:val="24"/>
        </w:rPr>
        <w:t xml:space="preserve">“Automatic Carrier Testers Increase Transmission Line Reliability”, </w:t>
      </w:r>
      <w:r w:rsidRPr="00A16296">
        <w:rPr>
          <w:rFonts w:ascii="Times New Roman" w:hAnsi="Times New Roman"/>
          <w:sz w:val="24"/>
          <w:szCs w:val="24"/>
          <w:u w:val="single"/>
        </w:rPr>
        <w:t>Transmission &amp; Distribution</w:t>
      </w:r>
      <w:r w:rsidRPr="00A16296">
        <w:rPr>
          <w:rFonts w:ascii="Times New Roman" w:hAnsi="Times New Roman"/>
          <w:sz w:val="24"/>
          <w:szCs w:val="24"/>
        </w:rPr>
        <w:t xml:space="preserve"> magazine, May, 1972</w:t>
      </w:r>
    </w:p>
    <w:p w:rsidR="0002093D" w:rsidRPr="00582088" w:rsidRDefault="0002093D" w:rsidP="002C1777">
      <w:pPr>
        <w:suppressLineNumbers/>
        <w:autoSpaceDE w:val="0"/>
        <w:autoSpaceDN w:val="0"/>
        <w:adjustRightInd w:val="0"/>
        <w:spacing w:line="360" w:lineRule="auto"/>
        <w:rPr>
          <w:rFonts w:cs="Times New Roman"/>
          <w:szCs w:val="24"/>
        </w:rPr>
      </w:pPr>
    </w:p>
    <w:p w:rsidR="0002093D" w:rsidRPr="00582088" w:rsidRDefault="0002093D" w:rsidP="002C1777">
      <w:pPr>
        <w:suppressLineNumbers/>
        <w:autoSpaceDE w:val="0"/>
        <w:autoSpaceDN w:val="0"/>
        <w:adjustRightInd w:val="0"/>
        <w:spacing w:line="360" w:lineRule="auto"/>
        <w:rPr>
          <w:rFonts w:cs="Times New Roman"/>
          <w:szCs w:val="24"/>
        </w:rPr>
      </w:pPr>
      <w:r w:rsidRPr="00582088">
        <w:rPr>
          <w:rFonts w:cs="Times New Roman"/>
          <w:szCs w:val="24"/>
        </w:rPr>
        <w:t xml:space="preserve">    </w:t>
      </w:r>
    </w:p>
    <w:p w:rsidR="0002093D" w:rsidRPr="00582088" w:rsidRDefault="0002093D" w:rsidP="002C1777">
      <w:pPr>
        <w:suppressLineNumbers/>
        <w:spacing w:line="360" w:lineRule="auto"/>
        <w:rPr>
          <w:rFonts w:cs="Times New Roman"/>
          <w:b/>
          <w:bCs/>
          <w:szCs w:val="24"/>
        </w:rPr>
      </w:pPr>
    </w:p>
    <w:p w:rsidR="0002093D" w:rsidRPr="00582088" w:rsidRDefault="0002093D" w:rsidP="002C1777">
      <w:pPr>
        <w:suppressLineNumbers/>
        <w:spacing w:line="360" w:lineRule="auto"/>
        <w:rPr>
          <w:rFonts w:ascii="Calibri" w:hAnsi="Calibri"/>
          <w:b/>
          <w:bCs/>
        </w:rPr>
      </w:pPr>
    </w:p>
    <w:p w:rsidR="00DB3622" w:rsidRDefault="00DB3622" w:rsidP="00DB3622">
      <w:pPr>
        <w:suppressLineNumbers/>
        <w:spacing w:before="0" w:after="160" w:line="259" w:lineRule="auto"/>
        <w:contextualSpacing w:val="0"/>
        <w:jc w:val="left"/>
        <w:rPr>
          <w:rFonts w:cs="Times New Roman"/>
          <w:b/>
          <w:bCs/>
          <w:sz w:val="72"/>
          <w:szCs w:val="72"/>
        </w:rPr>
      </w:pPr>
      <w:r>
        <w:rPr>
          <w:rFonts w:cs="Times New Roman"/>
          <w:b/>
          <w:bCs/>
          <w:sz w:val="72"/>
          <w:szCs w:val="72"/>
        </w:rPr>
        <w:br w:type="page"/>
      </w:r>
    </w:p>
    <w:p w:rsidR="009C4C06" w:rsidRPr="00582088" w:rsidRDefault="009C4C06" w:rsidP="002C1777">
      <w:pPr>
        <w:suppressLineNumbers/>
        <w:jc w:val="center"/>
        <w:rPr>
          <w:rFonts w:cs="Times New Roman"/>
          <w:b/>
          <w:bCs/>
          <w:sz w:val="72"/>
          <w:szCs w:val="72"/>
        </w:rPr>
      </w:pPr>
    </w:p>
    <w:p w:rsidR="00415BF8" w:rsidRPr="00582088" w:rsidRDefault="00415BF8" w:rsidP="002C1777">
      <w:pPr>
        <w:pStyle w:val="Heading1"/>
        <w:suppressLineNumbers/>
        <w:rPr>
          <w:color w:val="auto"/>
        </w:rPr>
      </w:pPr>
    </w:p>
    <w:p w:rsidR="00DB3622" w:rsidRDefault="00DB3622" w:rsidP="002C1777">
      <w:pPr>
        <w:suppressLineNumbers/>
        <w:jc w:val="center"/>
        <w:rPr>
          <w:rFonts w:cs="Times New Roman"/>
          <w:b/>
          <w:bCs/>
          <w:sz w:val="72"/>
          <w:szCs w:val="72"/>
        </w:rPr>
      </w:pPr>
    </w:p>
    <w:p w:rsidR="00484229" w:rsidRPr="00DB3622" w:rsidRDefault="009C4C06" w:rsidP="00DB3622">
      <w:pPr>
        <w:suppressLineNumbers/>
        <w:jc w:val="center"/>
        <w:rPr>
          <w:rFonts w:cs="Times New Roman"/>
          <w:b/>
          <w:bCs/>
          <w:sz w:val="72"/>
          <w:szCs w:val="72"/>
        </w:rPr>
      </w:pPr>
      <w:r w:rsidRPr="00582088">
        <w:rPr>
          <w:rFonts w:cs="Times New Roman"/>
          <w:b/>
          <w:bCs/>
          <w:sz w:val="72"/>
          <w:szCs w:val="72"/>
        </w:rPr>
        <w:t xml:space="preserve">ATTACHMENT </w:t>
      </w:r>
      <w:r w:rsidR="00D015C2">
        <w:rPr>
          <w:rFonts w:cs="Times New Roman"/>
          <w:b/>
          <w:bCs/>
          <w:sz w:val="72"/>
          <w:szCs w:val="72"/>
        </w:rPr>
        <w:t>TS</w:t>
      </w:r>
      <w:r w:rsidRPr="00582088">
        <w:rPr>
          <w:rFonts w:cs="Times New Roman"/>
          <w:b/>
          <w:bCs/>
          <w:sz w:val="72"/>
          <w:szCs w:val="72"/>
        </w:rPr>
        <w:t>-2</w:t>
      </w:r>
    </w:p>
    <w:p w:rsidR="00E91ED6" w:rsidRPr="00DB3622" w:rsidRDefault="00E91ED6" w:rsidP="002C1777">
      <w:pPr>
        <w:suppressLineNumbers/>
        <w:jc w:val="center"/>
        <w:rPr>
          <w:rFonts w:cs="Times New Roman"/>
          <w:bCs/>
          <w:sz w:val="48"/>
          <w:szCs w:val="48"/>
        </w:rPr>
      </w:pPr>
      <w:r w:rsidRPr="00DB3622">
        <w:rPr>
          <w:rFonts w:cs="Times New Roman"/>
          <w:bCs/>
          <w:sz w:val="48"/>
          <w:szCs w:val="48"/>
        </w:rPr>
        <w:t>16 TAC § 25.231(c)(2)(A)</w:t>
      </w:r>
    </w:p>
    <w:p w:rsidR="00E91ED6" w:rsidRPr="00582088" w:rsidRDefault="00E91ED6" w:rsidP="002C1777">
      <w:pPr>
        <w:pStyle w:val="Heading1"/>
        <w:suppressLineNumbers/>
        <w:rPr>
          <w:color w:val="auto"/>
        </w:rPr>
      </w:pPr>
    </w:p>
    <w:p w:rsidR="008D1FA4" w:rsidRPr="00582088" w:rsidRDefault="008D1FA4" w:rsidP="002C1777">
      <w:pPr>
        <w:pStyle w:val="Heading1"/>
        <w:suppressLineNumbers/>
        <w:rPr>
          <w:color w:val="auto"/>
        </w:rPr>
      </w:pPr>
    </w:p>
    <w:p w:rsidR="008D1FA4" w:rsidRPr="00582088" w:rsidRDefault="008D1FA4" w:rsidP="002C1777">
      <w:pPr>
        <w:suppressLineNumbers/>
      </w:pPr>
    </w:p>
    <w:p w:rsidR="008D1FA4" w:rsidRPr="00582088" w:rsidRDefault="008D1FA4" w:rsidP="002C1777">
      <w:pPr>
        <w:pStyle w:val="Heading1"/>
        <w:suppressLineNumbers/>
        <w:rPr>
          <w:color w:val="auto"/>
        </w:rPr>
      </w:pPr>
    </w:p>
    <w:p w:rsidR="00415BF8" w:rsidRPr="00582088" w:rsidRDefault="00415BF8" w:rsidP="002C1777">
      <w:pPr>
        <w:suppressLineNumbers/>
      </w:pPr>
    </w:p>
    <w:p w:rsidR="00DB3622" w:rsidRDefault="00DB3622" w:rsidP="00DB3622">
      <w:pPr>
        <w:suppressLineNumbers/>
        <w:spacing w:before="0" w:after="160" w:line="259" w:lineRule="auto"/>
        <w:contextualSpacing w:val="0"/>
        <w:jc w:val="left"/>
      </w:pPr>
      <w:r>
        <w:br w:type="page"/>
      </w:r>
    </w:p>
    <w:p w:rsidR="008D1FA4" w:rsidRPr="00582088" w:rsidRDefault="008D1FA4" w:rsidP="002C1777">
      <w:pPr>
        <w:suppressLineNumbers/>
      </w:pPr>
    </w:p>
    <w:p w:rsidR="008D1FA4" w:rsidRPr="00582088" w:rsidRDefault="008D1FA4" w:rsidP="002C1777">
      <w:pPr>
        <w:suppressLineNumbers/>
        <w:rPr>
          <w:b/>
          <w:u w:val="single"/>
        </w:rPr>
      </w:pPr>
      <w:r w:rsidRPr="00582088">
        <w:rPr>
          <w:b/>
          <w:u w:val="single"/>
        </w:rPr>
        <w:t>16 TAC § 25.231(c)(2)(A)</w:t>
      </w:r>
    </w:p>
    <w:p w:rsidR="008D1FA4" w:rsidRPr="00582088" w:rsidRDefault="008D1FA4" w:rsidP="002C1777">
      <w:pPr>
        <w:pStyle w:val="Heading1"/>
        <w:suppressLineNumbers/>
        <w:rPr>
          <w:color w:val="auto"/>
        </w:rPr>
      </w:pPr>
    </w:p>
    <w:p w:rsidR="009C4C06" w:rsidRPr="00582088" w:rsidRDefault="00E91ED6" w:rsidP="002C1777">
      <w:pPr>
        <w:suppressLineNumbers/>
        <w:jc w:val="center"/>
        <w:rPr>
          <w:rFonts w:cs="Times New Roman"/>
          <w:bCs/>
          <w:sz w:val="72"/>
          <w:szCs w:val="72"/>
        </w:rPr>
      </w:pPr>
      <w:r w:rsidRPr="00582088">
        <w:rPr>
          <w:noProof/>
        </w:rPr>
        <w:drawing>
          <wp:inline distT="0" distB="0" distL="0" distR="0" wp14:anchorId="55194A73" wp14:editId="4649F78B">
            <wp:extent cx="6485016" cy="3095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91473" cy="3098707"/>
                    </a:xfrm>
                    <a:prstGeom prst="rect">
                      <a:avLst/>
                    </a:prstGeom>
                  </pic:spPr>
                </pic:pic>
              </a:graphicData>
            </a:graphic>
          </wp:inline>
        </w:drawing>
      </w:r>
    </w:p>
    <w:p w:rsidR="00E91ED6" w:rsidRPr="00582088" w:rsidRDefault="00E91ED6" w:rsidP="002C1777">
      <w:pPr>
        <w:pStyle w:val="Heading1"/>
        <w:suppressLineNumbers/>
        <w:rPr>
          <w:color w:val="auto"/>
        </w:rPr>
      </w:pPr>
    </w:p>
    <w:p w:rsidR="00E91ED6" w:rsidRPr="00582088" w:rsidRDefault="00E91ED6" w:rsidP="002C1777">
      <w:pPr>
        <w:suppressLineNumbers/>
      </w:pPr>
    </w:p>
    <w:p w:rsidR="00FD2DB5" w:rsidRPr="00582088" w:rsidRDefault="00FD2DB5" w:rsidP="002C1777">
      <w:pPr>
        <w:pStyle w:val="Heading1"/>
        <w:suppressLineNumbers/>
        <w:rPr>
          <w:color w:val="auto"/>
        </w:rPr>
      </w:pPr>
    </w:p>
    <w:p w:rsidR="00FD2DB5" w:rsidRPr="00582088" w:rsidRDefault="00FD2DB5" w:rsidP="002C1777">
      <w:pPr>
        <w:suppressLineNumbers/>
      </w:pPr>
    </w:p>
    <w:p w:rsidR="00FD2DB5" w:rsidRPr="00582088" w:rsidRDefault="00FD2DB5" w:rsidP="002C1777">
      <w:pPr>
        <w:pStyle w:val="Heading1"/>
        <w:suppressLineNumbers/>
        <w:rPr>
          <w:color w:val="auto"/>
        </w:rPr>
      </w:pPr>
    </w:p>
    <w:p w:rsidR="00FD2DB5" w:rsidRPr="00582088" w:rsidRDefault="00FD2DB5" w:rsidP="002C1777">
      <w:pPr>
        <w:suppressLineNumbers/>
      </w:pPr>
    </w:p>
    <w:p w:rsidR="00FD2DB5" w:rsidRPr="00582088" w:rsidRDefault="00FD2DB5" w:rsidP="002C1777">
      <w:pPr>
        <w:pStyle w:val="Heading1"/>
        <w:suppressLineNumbers/>
        <w:rPr>
          <w:color w:val="auto"/>
        </w:rPr>
      </w:pPr>
    </w:p>
    <w:p w:rsidR="00FD2DB5" w:rsidRPr="00582088" w:rsidRDefault="00FD2DB5" w:rsidP="002C1777">
      <w:pPr>
        <w:suppressLineNumbers/>
      </w:pPr>
    </w:p>
    <w:p w:rsidR="00171120" w:rsidRDefault="00171120" w:rsidP="002C1777">
      <w:pPr>
        <w:suppressLineNumbers/>
        <w:jc w:val="center"/>
        <w:rPr>
          <w:rFonts w:cs="Times New Roman"/>
          <w:b/>
          <w:bCs/>
          <w:sz w:val="72"/>
          <w:szCs w:val="72"/>
        </w:rPr>
      </w:pPr>
    </w:p>
    <w:p w:rsidR="0020715F" w:rsidRPr="0035414D" w:rsidRDefault="0020715F" w:rsidP="0035414D">
      <w:pPr>
        <w:pStyle w:val="Heading1"/>
        <w:suppressLineNumbers/>
      </w:pPr>
    </w:p>
    <w:p w:rsidR="0020715F" w:rsidRDefault="0020715F" w:rsidP="0020715F">
      <w:pPr>
        <w:suppressLineNumbers/>
        <w:jc w:val="center"/>
        <w:rPr>
          <w:rFonts w:cs="Times New Roman"/>
          <w:b/>
          <w:bCs/>
          <w:sz w:val="72"/>
          <w:szCs w:val="72"/>
        </w:rPr>
      </w:pPr>
      <w:r w:rsidRPr="00582088">
        <w:rPr>
          <w:rFonts w:cs="Times New Roman"/>
          <w:b/>
          <w:bCs/>
          <w:sz w:val="72"/>
          <w:szCs w:val="72"/>
        </w:rPr>
        <w:t xml:space="preserve">ATTACHMENT </w:t>
      </w:r>
      <w:r>
        <w:rPr>
          <w:rFonts w:cs="Times New Roman"/>
          <w:b/>
          <w:bCs/>
          <w:sz w:val="72"/>
          <w:szCs w:val="72"/>
        </w:rPr>
        <w:t>TS</w:t>
      </w:r>
      <w:r w:rsidRPr="00582088">
        <w:rPr>
          <w:rFonts w:cs="Times New Roman"/>
          <w:b/>
          <w:bCs/>
          <w:sz w:val="72"/>
          <w:szCs w:val="72"/>
        </w:rPr>
        <w:t>-</w:t>
      </w:r>
      <w:r>
        <w:rPr>
          <w:rFonts w:cs="Times New Roman"/>
          <w:b/>
          <w:bCs/>
          <w:sz w:val="72"/>
          <w:szCs w:val="72"/>
        </w:rPr>
        <w:t>3</w:t>
      </w:r>
    </w:p>
    <w:p w:rsidR="00D42334" w:rsidRDefault="0020715F" w:rsidP="000F43AA">
      <w:pPr>
        <w:suppressLineNumbers/>
        <w:jc w:val="center"/>
        <w:rPr>
          <w:sz w:val="48"/>
          <w:szCs w:val="48"/>
        </w:rPr>
      </w:pPr>
      <w:r w:rsidRPr="0035414D">
        <w:rPr>
          <w:sz w:val="48"/>
          <w:szCs w:val="48"/>
        </w:rPr>
        <w:t xml:space="preserve">List of Dockets Containing Testimony of </w:t>
      </w:r>
    </w:p>
    <w:p w:rsidR="0020715F" w:rsidRPr="0035414D" w:rsidRDefault="0020715F" w:rsidP="000F43AA">
      <w:pPr>
        <w:suppressLineNumbers/>
        <w:jc w:val="center"/>
        <w:rPr>
          <w:sz w:val="48"/>
          <w:szCs w:val="48"/>
        </w:rPr>
      </w:pPr>
      <w:r w:rsidRPr="0035414D">
        <w:rPr>
          <w:sz w:val="48"/>
          <w:szCs w:val="48"/>
        </w:rPr>
        <w:t>Tom Sweatman</w:t>
      </w:r>
    </w:p>
    <w:p w:rsidR="0020715F" w:rsidRDefault="0020715F" w:rsidP="0035414D">
      <w:pPr>
        <w:pStyle w:val="Heading1"/>
        <w:suppressLineNumbers/>
      </w:pPr>
    </w:p>
    <w:p w:rsidR="0020715F" w:rsidRDefault="0020715F">
      <w:pPr>
        <w:suppressLineNumbers/>
      </w:pPr>
    </w:p>
    <w:p w:rsidR="0020715F" w:rsidRDefault="0020715F" w:rsidP="0035414D">
      <w:pPr>
        <w:pStyle w:val="Heading1"/>
        <w:suppressLineNumbers/>
      </w:pPr>
    </w:p>
    <w:p w:rsidR="0020715F" w:rsidRDefault="0020715F">
      <w:pPr>
        <w:suppressLineNumbers/>
      </w:pPr>
    </w:p>
    <w:p w:rsidR="0020715F" w:rsidRDefault="0020715F" w:rsidP="0035414D">
      <w:pPr>
        <w:pStyle w:val="Heading1"/>
        <w:suppressLineNumbers/>
      </w:pPr>
    </w:p>
    <w:p w:rsidR="0020715F" w:rsidRPr="0020715F" w:rsidRDefault="0020715F">
      <w:pPr>
        <w:suppressLineNumbers/>
      </w:pPr>
    </w:p>
    <w:p w:rsidR="00FD2DB5" w:rsidRPr="00582088" w:rsidRDefault="00FD2DB5" w:rsidP="0020715F">
      <w:pPr>
        <w:suppressLineNumbers/>
      </w:pPr>
    </w:p>
    <w:p w:rsidR="00465CA8" w:rsidRPr="00465CA8" w:rsidRDefault="00465CA8" w:rsidP="00465CA8">
      <w:pPr>
        <w:suppressLineNumbers/>
        <w:jc w:val="center"/>
        <w:rPr>
          <w:sz w:val="28"/>
          <w:szCs w:val="28"/>
        </w:rPr>
      </w:pPr>
      <w:r w:rsidRPr="00465CA8">
        <w:rPr>
          <w:sz w:val="28"/>
          <w:szCs w:val="28"/>
        </w:rPr>
        <w:t>List of Dockets Containing Testimony of Tom Sweatman</w:t>
      </w:r>
    </w:p>
    <w:p w:rsidR="00465CA8" w:rsidRDefault="00465CA8" w:rsidP="0035414D">
      <w:pPr>
        <w:suppressLineNumbers/>
        <w:rPr>
          <w:b/>
        </w:rPr>
      </w:pPr>
    </w:p>
    <w:p w:rsidR="00465CA8" w:rsidRPr="00465CA8" w:rsidRDefault="0020715F" w:rsidP="00465CA8">
      <w:pPr>
        <w:suppressLineNumbers/>
        <w:spacing w:before="0" w:line="240" w:lineRule="auto"/>
      </w:pPr>
      <w:r w:rsidRPr="00C87F08">
        <w:rPr>
          <w:b/>
        </w:rPr>
        <w:t>Docket 24814</w:t>
      </w:r>
      <w:r>
        <w:t>:  Complaint of Fayette Electric Cooperative, Inc., Ag</w:t>
      </w:r>
      <w:r w:rsidR="00465CA8">
        <w:t xml:space="preserve">ainst the City7 of Schulenburg, </w:t>
      </w:r>
      <w:r>
        <w:t>Texas</w:t>
      </w:r>
    </w:p>
    <w:p w:rsidR="00465CA8" w:rsidRDefault="00465CA8" w:rsidP="0035414D">
      <w:pPr>
        <w:suppressLineNumbers/>
        <w:autoSpaceDE w:val="0"/>
        <w:autoSpaceDN w:val="0"/>
        <w:adjustRightInd w:val="0"/>
        <w:spacing w:line="240" w:lineRule="auto"/>
        <w:rPr>
          <w:b/>
        </w:rPr>
      </w:pPr>
    </w:p>
    <w:p w:rsidR="0020715F" w:rsidRDefault="0020715F" w:rsidP="0035414D">
      <w:pPr>
        <w:suppressLineNumbers/>
        <w:autoSpaceDE w:val="0"/>
        <w:autoSpaceDN w:val="0"/>
        <w:adjustRightInd w:val="0"/>
        <w:spacing w:line="240" w:lineRule="auto"/>
        <w:rPr>
          <w:rFonts w:cs="Times New Roman"/>
          <w:szCs w:val="24"/>
        </w:rPr>
      </w:pPr>
      <w:r w:rsidRPr="00C87F08">
        <w:rPr>
          <w:b/>
        </w:rPr>
        <w:t>Docket 35690</w:t>
      </w:r>
      <w:r>
        <w:t>: Petition of Big Country Electric Cooperative, Inc., for a Cease and Desis Order A</w:t>
      </w:r>
      <w:r>
        <w:rPr>
          <w:rFonts w:cs="Times New Roman"/>
          <w:szCs w:val="24"/>
        </w:rPr>
        <w:t>gainst Tenaska-Oxy Power REP Services, L.P. and TXU Energy</w:t>
      </w:r>
    </w:p>
    <w:p w:rsidR="0020715F" w:rsidRDefault="0020715F" w:rsidP="0035414D">
      <w:pPr>
        <w:suppressLineNumbers/>
        <w:autoSpaceDE w:val="0"/>
        <w:autoSpaceDN w:val="0"/>
        <w:adjustRightInd w:val="0"/>
        <w:spacing w:line="240" w:lineRule="auto"/>
      </w:pPr>
    </w:p>
    <w:p w:rsidR="0020715F" w:rsidRDefault="0020715F" w:rsidP="0035414D">
      <w:pPr>
        <w:suppressLineNumbers/>
        <w:autoSpaceDE w:val="0"/>
        <w:autoSpaceDN w:val="0"/>
        <w:adjustRightInd w:val="0"/>
        <w:spacing w:line="240" w:lineRule="auto"/>
      </w:pPr>
      <w:r w:rsidRPr="00C87F08">
        <w:rPr>
          <w:b/>
        </w:rPr>
        <w:t>Docket 38354</w:t>
      </w:r>
      <w:r>
        <w:t>:  Application of LCRA Transmission Services Corporation to Amend Its Certificate of Convenience and Necessity for the Proposed McCamey D to Kendall to Gillespie 345-kv CREZ Transmission Line in Schleicher, Sutton, Menard, Kimble, Mason Gillespie, Kerr, and Kendall Counties, Texas</w:t>
      </w:r>
    </w:p>
    <w:p w:rsidR="0020715F" w:rsidRDefault="0020715F" w:rsidP="0035414D">
      <w:pPr>
        <w:suppressLineNumbers/>
        <w:autoSpaceDE w:val="0"/>
        <w:autoSpaceDN w:val="0"/>
        <w:adjustRightInd w:val="0"/>
        <w:spacing w:line="240" w:lineRule="auto"/>
      </w:pPr>
    </w:p>
    <w:p w:rsidR="0020715F" w:rsidRDefault="0020715F" w:rsidP="0035414D">
      <w:pPr>
        <w:suppressLineNumbers/>
        <w:autoSpaceDE w:val="0"/>
        <w:autoSpaceDN w:val="0"/>
        <w:adjustRightInd w:val="0"/>
        <w:spacing w:line="240" w:lineRule="auto"/>
      </w:pPr>
      <w:r>
        <w:rPr>
          <w:b/>
        </w:rPr>
        <w:t>Docket 40685</w:t>
      </w:r>
      <w:r>
        <w:t xml:space="preserve">:  Application of Southwestern Electric Power Company to Amend its Certificate of Convenience and Necessity for a Proposed 345-kv Double-Circuit Transmission Line in Bowie County </w:t>
      </w:r>
    </w:p>
    <w:p w:rsidR="0020715F" w:rsidRDefault="0020715F" w:rsidP="0035414D">
      <w:pPr>
        <w:suppressLineNumbers/>
        <w:autoSpaceDE w:val="0"/>
        <w:autoSpaceDN w:val="0"/>
        <w:adjustRightInd w:val="0"/>
        <w:spacing w:line="240" w:lineRule="auto"/>
      </w:pPr>
    </w:p>
    <w:p w:rsidR="000576D0" w:rsidRDefault="000576D0" w:rsidP="000576D0">
      <w:pPr>
        <w:suppressLineNumbers/>
        <w:autoSpaceDE w:val="0"/>
        <w:autoSpaceDN w:val="0"/>
        <w:adjustRightInd w:val="0"/>
        <w:spacing w:line="240" w:lineRule="auto"/>
        <w:rPr>
          <w:b/>
        </w:rPr>
      </w:pPr>
      <w:r>
        <w:rPr>
          <w:b/>
        </w:rPr>
        <w:t xml:space="preserve">Docket 45787:  </w:t>
      </w:r>
      <w:r w:rsidRPr="000E36CE">
        <w:t>Application of AEP Texas Central Company for Approval of a Distribution Cost Recovery Factor</w:t>
      </w:r>
    </w:p>
    <w:p w:rsidR="000576D0" w:rsidRDefault="000576D0" w:rsidP="0035414D">
      <w:pPr>
        <w:suppressLineNumbers/>
        <w:autoSpaceDE w:val="0"/>
        <w:autoSpaceDN w:val="0"/>
        <w:adjustRightInd w:val="0"/>
        <w:spacing w:line="240" w:lineRule="auto"/>
        <w:rPr>
          <w:b/>
        </w:rPr>
      </w:pPr>
    </w:p>
    <w:p w:rsidR="0020715F" w:rsidRDefault="0020715F" w:rsidP="0035414D">
      <w:pPr>
        <w:suppressLineNumbers/>
        <w:autoSpaceDE w:val="0"/>
        <w:autoSpaceDN w:val="0"/>
        <w:adjustRightInd w:val="0"/>
        <w:spacing w:line="240" w:lineRule="auto"/>
      </w:pPr>
      <w:bookmarkStart w:id="8" w:name="_Hlk11076014"/>
      <w:r w:rsidRPr="006D39B8">
        <w:rPr>
          <w:b/>
        </w:rPr>
        <w:t>Docket 47691</w:t>
      </w:r>
      <w:r>
        <w:t xml:space="preserve">:  Joint Application of Brazos Electric Power Cooperative, Inc. and AEP Texas Inc. to Amend Certificates of Convenience and Necessity for the Gyp to Benjamin 138-kv Transmission in King and Knox Counties, Texas </w:t>
      </w:r>
    </w:p>
    <w:bookmarkEnd w:id="8"/>
    <w:p w:rsidR="0020715F" w:rsidRDefault="0020715F" w:rsidP="002C1777">
      <w:pPr>
        <w:suppressLineNumbers/>
        <w:jc w:val="center"/>
        <w:rPr>
          <w:rFonts w:cs="Times New Roman"/>
          <w:b/>
          <w:bCs/>
          <w:sz w:val="72"/>
          <w:szCs w:val="72"/>
        </w:rPr>
      </w:pPr>
    </w:p>
    <w:p w:rsidR="0020715F" w:rsidRDefault="0020715F" w:rsidP="002C1777">
      <w:pPr>
        <w:suppressLineNumbers/>
        <w:jc w:val="center"/>
        <w:rPr>
          <w:rFonts w:cs="Times New Roman"/>
          <w:b/>
          <w:bCs/>
          <w:sz w:val="72"/>
          <w:szCs w:val="72"/>
        </w:rPr>
      </w:pPr>
    </w:p>
    <w:p w:rsidR="0020715F" w:rsidRDefault="0020715F" w:rsidP="002C1777">
      <w:pPr>
        <w:suppressLineNumbers/>
        <w:jc w:val="center"/>
        <w:rPr>
          <w:rFonts w:cs="Times New Roman"/>
          <w:b/>
          <w:bCs/>
          <w:sz w:val="72"/>
          <w:szCs w:val="72"/>
        </w:rPr>
      </w:pPr>
    </w:p>
    <w:p w:rsidR="0020715F" w:rsidRDefault="0020715F" w:rsidP="002C1777">
      <w:pPr>
        <w:suppressLineNumbers/>
        <w:jc w:val="center"/>
        <w:rPr>
          <w:rFonts w:cs="Times New Roman"/>
          <w:b/>
          <w:bCs/>
          <w:sz w:val="72"/>
          <w:szCs w:val="72"/>
        </w:rPr>
      </w:pPr>
    </w:p>
    <w:p w:rsidR="0020715F" w:rsidRDefault="0020715F" w:rsidP="002C1777">
      <w:pPr>
        <w:suppressLineNumbers/>
        <w:jc w:val="center"/>
        <w:rPr>
          <w:rFonts w:cs="Times New Roman"/>
          <w:b/>
          <w:bCs/>
          <w:sz w:val="72"/>
          <w:szCs w:val="72"/>
        </w:rPr>
      </w:pPr>
    </w:p>
    <w:p w:rsidR="00465CA8" w:rsidRDefault="00465CA8" w:rsidP="007E6F89">
      <w:pPr>
        <w:suppressLineNumbers/>
        <w:rPr>
          <w:rFonts w:cs="Times New Roman"/>
          <w:b/>
          <w:bCs/>
          <w:sz w:val="72"/>
          <w:szCs w:val="72"/>
        </w:rPr>
      </w:pPr>
    </w:p>
    <w:p w:rsidR="008D1FA4" w:rsidRPr="00582088" w:rsidRDefault="008D1FA4" w:rsidP="00465CA8">
      <w:pPr>
        <w:suppressLineNumbers/>
        <w:jc w:val="center"/>
        <w:rPr>
          <w:rFonts w:cs="Times New Roman"/>
          <w:b/>
          <w:bCs/>
          <w:sz w:val="72"/>
          <w:szCs w:val="72"/>
        </w:rPr>
      </w:pPr>
      <w:r w:rsidRPr="00582088">
        <w:rPr>
          <w:rFonts w:cs="Times New Roman"/>
          <w:b/>
          <w:bCs/>
          <w:sz w:val="72"/>
          <w:szCs w:val="72"/>
        </w:rPr>
        <w:t xml:space="preserve">ATTACHMENT </w:t>
      </w:r>
      <w:r w:rsidR="00D015C2">
        <w:rPr>
          <w:rFonts w:cs="Times New Roman"/>
          <w:b/>
          <w:bCs/>
          <w:sz w:val="72"/>
          <w:szCs w:val="72"/>
        </w:rPr>
        <w:t>TS</w:t>
      </w:r>
      <w:r w:rsidRPr="00582088">
        <w:rPr>
          <w:rFonts w:cs="Times New Roman"/>
          <w:b/>
          <w:bCs/>
          <w:sz w:val="72"/>
          <w:szCs w:val="72"/>
        </w:rPr>
        <w:t>-</w:t>
      </w:r>
      <w:r w:rsidR="0020715F">
        <w:rPr>
          <w:rFonts w:cs="Times New Roman"/>
          <w:b/>
          <w:bCs/>
          <w:sz w:val="72"/>
          <w:szCs w:val="72"/>
        </w:rPr>
        <w:t>4</w:t>
      </w:r>
    </w:p>
    <w:p w:rsidR="00465CA8" w:rsidRDefault="00465CA8" w:rsidP="00465CA8">
      <w:pPr>
        <w:suppressLineNumbers/>
        <w:jc w:val="center"/>
        <w:rPr>
          <w:rFonts w:cs="Times New Roman"/>
          <w:bCs/>
          <w:sz w:val="48"/>
          <w:szCs w:val="72"/>
        </w:rPr>
      </w:pPr>
      <w:r>
        <w:rPr>
          <w:rFonts w:cs="Times New Roman"/>
          <w:bCs/>
          <w:sz w:val="48"/>
          <w:szCs w:val="72"/>
        </w:rPr>
        <w:t>Worksheet of Recommended Disallowances</w:t>
      </w:r>
    </w:p>
    <w:p w:rsidR="00465CA8" w:rsidRDefault="00465CA8" w:rsidP="00465CA8">
      <w:pPr>
        <w:pStyle w:val="Heading1"/>
        <w:suppressLineNumbers/>
      </w:pPr>
    </w:p>
    <w:p w:rsidR="00465CA8" w:rsidRDefault="00465CA8" w:rsidP="00035FBD">
      <w:pPr>
        <w:suppressLineNumbers/>
        <w:spacing w:before="0" w:after="160" w:line="259" w:lineRule="auto"/>
        <w:contextualSpacing w:val="0"/>
        <w:jc w:val="left"/>
      </w:pPr>
      <w:r>
        <w:br w:type="page"/>
      </w:r>
      <w:r w:rsidR="00035FBD">
        <w:rPr>
          <w:noProof/>
        </w:rPr>
        <w:lastRenderedPageBreak/>
        <w:drawing>
          <wp:inline distT="0" distB="0" distL="0" distR="0" wp14:anchorId="1EAA5A34" wp14:editId="0853340B">
            <wp:extent cx="8250259" cy="6375440"/>
            <wp:effectExtent l="381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S4b.png"/>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8269043" cy="6389955"/>
                    </a:xfrm>
                    <a:prstGeom prst="rect">
                      <a:avLst/>
                    </a:prstGeom>
                  </pic:spPr>
                </pic:pic>
              </a:graphicData>
            </a:graphic>
          </wp:inline>
        </w:drawing>
      </w: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left"/>
      </w:pPr>
    </w:p>
    <w:p w:rsidR="00035FBD" w:rsidRDefault="00035FBD" w:rsidP="00035FBD">
      <w:pPr>
        <w:suppressLineNumbers/>
        <w:spacing w:before="0" w:after="160" w:line="259" w:lineRule="auto"/>
        <w:contextualSpacing w:val="0"/>
        <w:jc w:val="center"/>
        <w:rPr>
          <w:rFonts w:cs="Times New Roman"/>
          <w:b/>
          <w:bCs/>
          <w:sz w:val="72"/>
          <w:szCs w:val="72"/>
        </w:rPr>
      </w:pPr>
      <w:r w:rsidRPr="00582088">
        <w:rPr>
          <w:rFonts w:cs="Times New Roman"/>
          <w:b/>
          <w:bCs/>
          <w:sz w:val="72"/>
          <w:szCs w:val="72"/>
        </w:rPr>
        <w:t xml:space="preserve">ATTACHMENT </w:t>
      </w:r>
      <w:r>
        <w:rPr>
          <w:rFonts w:cs="Times New Roman"/>
          <w:b/>
          <w:bCs/>
          <w:sz w:val="72"/>
          <w:szCs w:val="72"/>
        </w:rPr>
        <w:t>TS</w:t>
      </w:r>
      <w:r w:rsidRPr="00582088">
        <w:rPr>
          <w:rFonts w:cs="Times New Roman"/>
          <w:b/>
          <w:bCs/>
          <w:sz w:val="72"/>
          <w:szCs w:val="72"/>
        </w:rPr>
        <w:t>-</w:t>
      </w:r>
      <w:r>
        <w:rPr>
          <w:rFonts w:cs="Times New Roman"/>
          <w:b/>
          <w:bCs/>
          <w:sz w:val="72"/>
          <w:szCs w:val="72"/>
        </w:rPr>
        <w:t>5</w:t>
      </w:r>
    </w:p>
    <w:p w:rsidR="00035FBD" w:rsidRPr="00035FBD" w:rsidRDefault="00035FBD" w:rsidP="00035FBD">
      <w:pPr>
        <w:pStyle w:val="Heading1"/>
        <w:suppressLineNumbers/>
      </w:pPr>
    </w:p>
    <w:p w:rsidR="00035FBD" w:rsidRDefault="00035FBD" w:rsidP="00035FBD">
      <w:pPr>
        <w:suppressLineNumbers/>
        <w:jc w:val="center"/>
        <w:rPr>
          <w:rFonts w:cs="Times New Roman"/>
          <w:bCs/>
          <w:sz w:val="48"/>
          <w:szCs w:val="72"/>
        </w:rPr>
      </w:pPr>
      <w:r>
        <w:rPr>
          <w:rFonts w:cs="Times New Roman"/>
          <w:bCs/>
          <w:sz w:val="48"/>
          <w:szCs w:val="72"/>
        </w:rPr>
        <w:t>Selected RFI Responses</w:t>
      </w:r>
    </w:p>
    <w:p w:rsidR="004301B5" w:rsidRPr="004301B5" w:rsidRDefault="004301B5" w:rsidP="004301B5">
      <w:pPr>
        <w:pStyle w:val="Heading1"/>
        <w:suppressLineNumbers/>
        <w:rPr>
          <w:rFonts w:ascii="Times New Roman" w:hAnsi="Times New Roman" w:cs="Times New Roman"/>
          <w:color w:val="auto"/>
        </w:rPr>
      </w:pPr>
      <w:r w:rsidRPr="004301B5">
        <w:rPr>
          <w:rFonts w:ascii="Times New Roman" w:hAnsi="Times New Roman" w:cs="Times New Roman"/>
          <w:color w:val="auto"/>
        </w:rPr>
        <w:t>Cent</w:t>
      </w:r>
      <w:r w:rsidR="006D02F9">
        <w:rPr>
          <w:rFonts w:ascii="Times New Roman" w:hAnsi="Times New Roman" w:cs="Times New Roman"/>
          <w:color w:val="auto"/>
        </w:rPr>
        <w:t>erPoint’s Responses to PUC RFIs</w:t>
      </w:r>
      <w:r w:rsidRPr="004301B5">
        <w:rPr>
          <w:rFonts w:ascii="Times New Roman" w:hAnsi="Times New Roman" w:cs="Times New Roman"/>
          <w:color w:val="auto"/>
        </w:rPr>
        <w:t xml:space="preserve"> 1-38, 1-39, 1-40, 1-42, 6-24, 11-1, and 11-2</w:t>
      </w:r>
    </w:p>
    <w:p w:rsidR="00035FBD" w:rsidRDefault="00035FBD" w:rsidP="004301B5">
      <w:pPr>
        <w:pStyle w:val="Heading1"/>
        <w:suppressLineNumbers/>
      </w:pPr>
    </w:p>
    <w:p w:rsidR="00035FBD" w:rsidRDefault="00035FBD" w:rsidP="004301B5">
      <w:pPr>
        <w:suppressLineNumbers/>
        <w:spacing w:before="0" w:after="160" w:line="259" w:lineRule="auto"/>
        <w:contextualSpacing w:val="0"/>
        <w:jc w:val="left"/>
      </w:pPr>
      <w:r>
        <w:br w:type="page"/>
      </w:r>
    </w:p>
    <w:p w:rsidR="00CF2004" w:rsidRDefault="00CF2004" w:rsidP="00CF2004">
      <w:pPr>
        <w:suppressLineNumbers/>
        <w:spacing w:before="0" w:after="160" w:line="259" w:lineRule="auto"/>
        <w:contextualSpacing w:val="0"/>
        <w:jc w:val="left"/>
      </w:pPr>
      <w:r>
        <w:rPr>
          <w:noProof/>
        </w:rPr>
        <w:lastRenderedPageBreak/>
        <w:drawing>
          <wp:inline distT="0" distB="0" distL="0" distR="0" wp14:anchorId="7B00317B" wp14:editId="51773152">
            <wp:extent cx="5943600" cy="7691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S5_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CF2004">
      <w:pPr>
        <w:suppressLineNumbers/>
        <w:spacing w:before="0" w:after="160" w:line="259" w:lineRule="auto"/>
        <w:contextualSpacing w:val="0"/>
        <w:jc w:val="left"/>
      </w:pPr>
    </w:p>
    <w:p w:rsidR="00CF2004" w:rsidRDefault="00CF2004" w:rsidP="00CF2004">
      <w:pPr>
        <w:suppressLineNumbers/>
        <w:spacing w:before="0" w:after="160" w:line="259" w:lineRule="auto"/>
        <w:contextualSpacing w:val="0"/>
        <w:jc w:val="left"/>
      </w:pPr>
      <w:r>
        <w:rPr>
          <w:noProof/>
        </w:rPr>
        <w:lastRenderedPageBreak/>
        <w:drawing>
          <wp:inline distT="0" distB="0" distL="0" distR="0" wp14:anchorId="64ABF785" wp14:editId="34439643">
            <wp:extent cx="5943600" cy="76917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S5_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CF2004">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1FE8663A" wp14:editId="31A68966">
            <wp:extent cx="5943600" cy="7691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S5_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CF1EF16" wp14:editId="486E0173">
            <wp:extent cx="5943600" cy="76917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S5_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F3A662E" wp14:editId="3E6EBE8A">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5_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9908714" wp14:editId="789AE706">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S5_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699DCC6F" wp14:editId="65B8B6E2">
            <wp:extent cx="5943600" cy="7691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S5_7.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7A4CDFE7" wp14:editId="72369F05">
            <wp:extent cx="5943600" cy="76917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S5_8.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47F77A1" wp14:editId="191D3C39">
            <wp:extent cx="5943600" cy="769175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S5_9.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119C1D4B" wp14:editId="2D1C7DC5">
            <wp:extent cx="5943600" cy="769175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S5_1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911B8E5" wp14:editId="77EF0A38">
            <wp:extent cx="5943600" cy="76917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S5_1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28680F2A" wp14:editId="3B1A8BCF">
            <wp:extent cx="5943600" cy="76917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S5_1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04725DF8" wp14:editId="328B976F">
            <wp:extent cx="5943600" cy="76917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S5_1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03D5AD6" wp14:editId="3CD29198">
            <wp:extent cx="5943600" cy="769175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S5_1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7528437D" wp14:editId="24B2195C">
            <wp:extent cx="5943600" cy="76917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S5_1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F839724" wp14:editId="564A2D2C">
            <wp:extent cx="5943600" cy="769175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S5_1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76B3DCCE" wp14:editId="6D2AB349">
            <wp:extent cx="5943600" cy="769175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S5_17.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1A2CD974" wp14:editId="459EFA34">
            <wp:extent cx="5943600" cy="769175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S5_18.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7EF1662B" wp14:editId="0DE97231">
            <wp:extent cx="5943600" cy="76917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S5_19.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4FCE6AF0" wp14:editId="3CE94850">
            <wp:extent cx="5943600" cy="76917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S5_2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C87F7B5" wp14:editId="6736C201">
            <wp:extent cx="5943600" cy="76917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S5_2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ABD85BE" wp14:editId="13C09AA6">
            <wp:extent cx="5943600" cy="76917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S5_22.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EF996DD" wp14:editId="281D7DD8">
            <wp:extent cx="5943600" cy="769175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S5_23.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0E718DFB" wp14:editId="356086BD">
            <wp:extent cx="5943600" cy="769175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S5_24.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31DCF1C" wp14:editId="399F45D5">
            <wp:extent cx="5943600" cy="76917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S5_25.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2E46BBFF" wp14:editId="6AA6E147">
            <wp:extent cx="5943600" cy="76917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S5_26.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1F1D511D" wp14:editId="42BD83BA">
            <wp:extent cx="5943600" cy="76917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S5_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7B734744" wp14:editId="1081ED99">
            <wp:extent cx="5943600" cy="769175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S5_28.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6384BDA7" wp14:editId="766C9CE9">
            <wp:extent cx="5943600" cy="769175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S5_29.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FCC9067" wp14:editId="25CC9FB4">
            <wp:extent cx="5943600" cy="7691755"/>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S5_3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6177F87" wp14:editId="3E842E4B">
            <wp:extent cx="5943600" cy="7691755"/>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S5_3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6FF0BB53" wp14:editId="014F5552">
            <wp:extent cx="5943600" cy="769175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S5_3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B88C922" wp14:editId="29990CD9">
            <wp:extent cx="5943600" cy="7691755"/>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S5_3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6F8EAA8F" wp14:editId="4F3225F6">
            <wp:extent cx="5943600" cy="7691755"/>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S5_34.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1E72B81" wp14:editId="2C7CC53D">
            <wp:extent cx="5943600" cy="7691755"/>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TS5_35.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49A772AD" wp14:editId="37E7358F">
            <wp:extent cx="5943600" cy="7691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TS5_3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3BFE7934" wp14:editId="2C7C99F5">
            <wp:extent cx="5943600" cy="7691755"/>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S5_37.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432B0C38" wp14:editId="65808D5E">
            <wp:extent cx="5943600" cy="769175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TS5_38.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0FBC44DD" wp14:editId="44AA9379">
            <wp:extent cx="5943600" cy="7691755"/>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S5_39.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EE863D8" wp14:editId="144B3BF9">
            <wp:extent cx="5943600" cy="769175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TS5_40.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25488584" wp14:editId="6A36EC6C">
            <wp:extent cx="5943600" cy="7691755"/>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S5_41.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818D269" wp14:editId="4B4CE48E">
            <wp:extent cx="5943600" cy="7691755"/>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S5_4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5FE8F054" wp14:editId="0658B111">
            <wp:extent cx="5943600" cy="7691755"/>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S5_43.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138D97E5" wp14:editId="3A08E0F1">
            <wp:extent cx="5943600" cy="7691755"/>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S5_44.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p w:rsidR="00CF2004" w:rsidRDefault="00CF2004" w:rsidP="006D02F9">
      <w:pPr>
        <w:suppressLineNumbers/>
        <w:spacing w:before="0" w:after="160" w:line="259" w:lineRule="auto"/>
        <w:contextualSpacing w:val="0"/>
        <w:jc w:val="left"/>
      </w:pPr>
      <w:r>
        <w:rPr>
          <w:noProof/>
        </w:rPr>
        <w:lastRenderedPageBreak/>
        <w:drawing>
          <wp:inline distT="0" distB="0" distL="0" distR="0" wp14:anchorId="01AA5299" wp14:editId="7E2F7146">
            <wp:extent cx="5943600" cy="7691755"/>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S5_45.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rsidR="00CF2004" w:rsidRDefault="00CF2004" w:rsidP="006D02F9">
      <w:pPr>
        <w:suppressLineNumbers/>
        <w:spacing w:before="0" w:after="160" w:line="259" w:lineRule="auto"/>
        <w:contextualSpacing w:val="0"/>
        <w:jc w:val="left"/>
      </w:pPr>
    </w:p>
    <w:sectPr w:rsidR="00CF2004" w:rsidSect="00CF2004">
      <w:headerReference w:type="default" r:id="rId58"/>
      <w:footerReference w:type="default" r:id="rId59"/>
      <w:pgSz w:w="12240" w:h="15840"/>
      <w:pgMar w:top="1440" w:right="1440" w:bottom="1440" w:left="1440" w:header="720" w:footer="720" w:gutter="0"/>
      <w:lnNumType w:countBy="1"/>
      <w:pgNumType w:start="1" w:chapStyle="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5E49" w:rsidRDefault="007D5E49" w:rsidP="008C7484">
      <w:pPr>
        <w:spacing w:line="240" w:lineRule="auto"/>
      </w:pPr>
      <w:r>
        <w:separator/>
      </w:r>
    </w:p>
  </w:endnote>
  <w:endnote w:type="continuationSeparator" w:id="0">
    <w:p w:rsidR="007D5E49" w:rsidRDefault="007D5E49" w:rsidP="008C74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1F71" w:rsidRPr="00A21F71" w:rsidRDefault="00A21F71">
    <w:pPr>
      <w:pStyle w:val="Footer"/>
      <w:rPr>
        <w:rFonts w:ascii="Times New Roman Bold" w:hAnsi="Times New Roman Bold"/>
        <w:b/>
        <w:smallCaps/>
        <w:sz w:val="20"/>
      </w:rPr>
    </w:pPr>
    <w:r>
      <w:rPr>
        <w:rFonts w:ascii="Times New Roman Bold" w:hAnsi="Times New Roman Bold"/>
        <w:b/>
        <w:smallCaps/>
        <w:noProof/>
        <w:sz w:val="20"/>
      </w:rPr>
      <mc:AlternateContent>
        <mc:Choice Requires="wps">
          <w:drawing>
            <wp:anchor distT="0" distB="0" distL="114300" distR="114300" simplePos="0" relativeHeight="251659264" behindDoc="0" locked="0" layoutInCell="1" allowOverlap="1" wp14:anchorId="306F84C8" wp14:editId="72F433E6">
              <wp:simplePos x="0" y="0"/>
              <wp:positionH relativeFrom="column">
                <wp:posOffset>-30480</wp:posOffset>
              </wp:positionH>
              <wp:positionV relativeFrom="paragraph">
                <wp:posOffset>215900</wp:posOffset>
              </wp:positionV>
              <wp:extent cx="6004560" cy="0"/>
              <wp:effectExtent l="0" t="0" r="34290" b="19050"/>
              <wp:wrapNone/>
              <wp:docPr id="4" name="Straight Connector 4"/>
              <wp:cNvGraphicFramePr/>
              <a:graphic xmlns:a="http://schemas.openxmlformats.org/drawingml/2006/main">
                <a:graphicData uri="http://schemas.microsoft.com/office/word/2010/wordprocessingShape">
                  <wps:wsp>
                    <wps:cNvCnPr/>
                    <wps:spPr>
                      <a:xfrm flipV="1">
                        <a:off x="0" y="0"/>
                        <a:ext cx="600456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0F15597" id="Straight Connector 4"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pt,17pt" to="470.4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" strokecolor="black [3213]" strokeweight="1pt">
              <v:stroke joinstyle="miter"/>
            </v:line>
          </w:pict>
        </mc:Fallback>
      </mc:AlternateContent>
    </w:r>
    <w:r w:rsidRPr="00A21F71">
      <w:rPr>
        <w:rFonts w:ascii="Times New Roman Bold" w:hAnsi="Times New Roman Bold"/>
        <w:b/>
        <w:smallCaps/>
        <w:sz w:val="20"/>
      </w:rPr>
      <w:t xml:space="preserve">                                                                                                                                                                                                                                            </w:t>
    </w:r>
  </w:p>
  <w:p w:rsidR="00A21F71" w:rsidRPr="00A21F71" w:rsidRDefault="00A21F71">
    <w:pPr>
      <w:pStyle w:val="Footer"/>
      <w:rPr>
        <w:rFonts w:ascii="Times New Roman Bold" w:hAnsi="Times New Roman Bold"/>
        <w:b/>
        <w:smallCaps/>
        <w:sz w:val="20"/>
      </w:rPr>
    </w:pPr>
    <w:r w:rsidRPr="00A21F71">
      <w:rPr>
        <w:rFonts w:ascii="Times New Roman Bold" w:hAnsi="Times New Roman Bold"/>
        <w:b/>
        <w:smallCaps/>
        <w:sz w:val="20"/>
      </w:rPr>
      <w:t>Direct Testimony of Tom Sweatman</w:t>
    </w:r>
    <w:r w:rsidRPr="00A21F71">
      <w:rPr>
        <w:rFonts w:ascii="Times New Roman Bold" w:hAnsi="Times New Roman Bold"/>
        <w:b/>
        <w:smallCaps/>
        <w:sz w:val="20"/>
      </w:rPr>
      <w:tab/>
    </w:r>
    <w:r w:rsidRPr="00A21F71">
      <w:rPr>
        <w:rFonts w:ascii="Times New Roman Bold" w:hAnsi="Times New Roman Bold"/>
        <w:b/>
        <w:smallCaps/>
        <w:sz w:val="20"/>
      </w:rPr>
      <w:tab/>
      <w:t>June 12, 2019</w:t>
    </w:r>
  </w:p>
  <w:p w:rsidR="00A21F71" w:rsidRDefault="00A21F7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5E49" w:rsidRDefault="007D5E49" w:rsidP="008C7484">
      <w:pPr>
        <w:spacing w:line="240" w:lineRule="auto"/>
      </w:pPr>
      <w:r>
        <w:separator/>
      </w:r>
    </w:p>
  </w:footnote>
  <w:footnote w:type="continuationSeparator" w:id="0">
    <w:p w:rsidR="007D5E49" w:rsidRDefault="007D5E49" w:rsidP="008C7484">
      <w:pPr>
        <w:spacing w:line="240" w:lineRule="auto"/>
      </w:pPr>
      <w:r>
        <w:continuationSeparator/>
      </w:r>
    </w:p>
  </w:footnote>
  <w:footnote w:id="1">
    <w:p w:rsidR="00971E55" w:rsidRDefault="00971E55">
      <w:pPr>
        <w:pStyle w:val="FootnoteText"/>
      </w:pPr>
      <w:r>
        <w:rPr>
          <w:rStyle w:val="FootnoteReference"/>
        </w:rPr>
        <w:footnoteRef/>
      </w:r>
      <w:r>
        <w:t xml:space="preserve"> The information in TS-4 was derived from CEHE</w:t>
      </w:r>
      <w:r w:rsidR="00A84041">
        <w:t>’s responses to PUC RFI’s 1-38, 1-40, and 6-24.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smallCaps/>
        <w:sz w:val="20"/>
        <w:u w:val="single"/>
      </w:rPr>
      <w:id w:val="98381352"/>
      <w:docPartObj>
        <w:docPartGallery w:val="Page Numbers (Top of Page)"/>
        <w:docPartUnique/>
      </w:docPartObj>
    </w:sdtPr>
    <w:sdtEndPr/>
    <w:sdtContent>
      <w:p w:rsidR="00A21F71" w:rsidRPr="00A21F71" w:rsidRDefault="00A21F71" w:rsidP="00A21F71">
        <w:pPr>
          <w:pStyle w:val="Header"/>
          <w:jc w:val="left"/>
          <w:rPr>
            <w:b/>
            <w:smallCaps/>
            <w:sz w:val="20"/>
            <w:u w:val="single"/>
          </w:rPr>
        </w:pPr>
        <w:r w:rsidRPr="00A21F71">
          <w:rPr>
            <w:b/>
            <w:smallCaps/>
            <w:sz w:val="20"/>
            <w:u w:val="single"/>
          </w:rPr>
          <w:t>Docket No. 49421 – CenterPoint Energy Houston Electric</w:t>
        </w:r>
        <w:r w:rsidRPr="00A21F71">
          <w:rPr>
            <w:b/>
            <w:smallCaps/>
            <w:sz w:val="20"/>
            <w:u w:val="single"/>
          </w:rPr>
          <w:tab/>
          <w:t xml:space="preserve">Page </w:t>
        </w:r>
        <w:r w:rsidRPr="00A21F71">
          <w:rPr>
            <w:b/>
            <w:bCs/>
            <w:smallCaps/>
            <w:sz w:val="20"/>
            <w:szCs w:val="24"/>
            <w:u w:val="single"/>
          </w:rPr>
          <w:fldChar w:fldCharType="begin"/>
        </w:r>
        <w:r w:rsidRPr="00A21F71">
          <w:rPr>
            <w:b/>
            <w:bCs/>
            <w:smallCaps/>
            <w:sz w:val="20"/>
            <w:u w:val="single"/>
          </w:rPr>
          <w:instrText xml:space="preserve"> PAGE </w:instrText>
        </w:r>
        <w:r w:rsidRPr="00A21F71">
          <w:rPr>
            <w:b/>
            <w:bCs/>
            <w:smallCaps/>
            <w:sz w:val="20"/>
            <w:szCs w:val="24"/>
            <w:u w:val="single"/>
          </w:rPr>
          <w:fldChar w:fldCharType="separate"/>
        </w:r>
        <w:r w:rsidR="00A84041">
          <w:rPr>
            <w:b/>
            <w:bCs/>
            <w:smallCaps/>
            <w:noProof/>
            <w:sz w:val="20"/>
            <w:u w:val="single"/>
          </w:rPr>
          <w:t>14</w:t>
        </w:r>
        <w:r w:rsidRPr="00A21F71">
          <w:rPr>
            <w:b/>
            <w:bCs/>
            <w:smallCaps/>
            <w:sz w:val="20"/>
            <w:szCs w:val="24"/>
            <w:u w:val="single"/>
          </w:rPr>
          <w:fldChar w:fldCharType="end"/>
        </w:r>
        <w:r w:rsidRPr="00A21F71">
          <w:rPr>
            <w:b/>
            <w:smallCaps/>
            <w:sz w:val="20"/>
            <w:u w:val="single"/>
          </w:rPr>
          <w:t xml:space="preserve"> of </w:t>
        </w:r>
        <w:r w:rsidRPr="00A21F71">
          <w:rPr>
            <w:b/>
            <w:bCs/>
            <w:smallCaps/>
            <w:sz w:val="20"/>
            <w:szCs w:val="24"/>
            <w:u w:val="single"/>
          </w:rPr>
          <w:fldChar w:fldCharType="begin"/>
        </w:r>
        <w:r w:rsidRPr="00A21F71">
          <w:rPr>
            <w:b/>
            <w:bCs/>
            <w:smallCaps/>
            <w:sz w:val="20"/>
            <w:u w:val="single"/>
          </w:rPr>
          <w:instrText xml:space="preserve"> NUMPAGES  </w:instrText>
        </w:r>
        <w:r w:rsidRPr="00A21F71">
          <w:rPr>
            <w:b/>
            <w:bCs/>
            <w:smallCaps/>
            <w:sz w:val="20"/>
            <w:szCs w:val="24"/>
            <w:u w:val="single"/>
          </w:rPr>
          <w:fldChar w:fldCharType="separate"/>
        </w:r>
        <w:r w:rsidR="00A84041">
          <w:rPr>
            <w:b/>
            <w:bCs/>
            <w:smallCaps/>
            <w:noProof/>
            <w:sz w:val="20"/>
            <w:u w:val="single"/>
          </w:rPr>
          <w:t>67</w:t>
        </w:r>
        <w:r w:rsidRPr="00A21F71">
          <w:rPr>
            <w:b/>
            <w:bCs/>
            <w:smallCaps/>
            <w:sz w:val="20"/>
            <w:szCs w:val="24"/>
            <w:u w:val="single"/>
          </w:rPr>
          <w:fldChar w:fldCharType="end"/>
        </w:r>
      </w:p>
    </w:sdtContent>
  </w:sdt>
  <w:p w:rsidR="00A21F71" w:rsidRDefault="00A21F7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306174"/>
    <w:multiLevelType w:val="hybridMultilevel"/>
    <w:tmpl w:val="17325CB4"/>
    <w:lvl w:ilvl="0" w:tplc="5F3AAD6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2ACC215F"/>
    <w:multiLevelType w:val="hybridMultilevel"/>
    <w:tmpl w:val="64F8EF46"/>
    <w:lvl w:ilvl="0" w:tplc="EEC2519C">
      <w:start w:val="1"/>
      <w:numFmt w:val="decimal"/>
      <w:lvlText w:val="%1."/>
      <w:lvlJc w:val="left"/>
      <w:pPr>
        <w:ind w:left="1080" w:hanging="360"/>
      </w:pPr>
      <w:rPr>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FCF57B5"/>
    <w:multiLevelType w:val="hybridMultilevel"/>
    <w:tmpl w:val="5D8C1EAA"/>
    <w:lvl w:ilvl="0" w:tplc="E07CB0A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52362EB4"/>
    <w:multiLevelType w:val="hybridMultilevel"/>
    <w:tmpl w:val="07F6A398"/>
    <w:lvl w:ilvl="0" w:tplc="6554C7B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5A5893"/>
    <w:multiLevelType w:val="hybridMultilevel"/>
    <w:tmpl w:val="EC7CF3F0"/>
    <w:lvl w:ilvl="0" w:tplc="DC7AC35A">
      <w:start w:val="1"/>
      <w:numFmt w:val="decimal"/>
      <w:lvlText w:val="%1)"/>
      <w:lvlJc w:val="left"/>
      <w:pPr>
        <w:ind w:left="1800" w:hanging="360"/>
      </w:pPr>
      <w:rPr>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66214D13"/>
    <w:multiLevelType w:val="hybridMultilevel"/>
    <w:tmpl w:val="648EF906"/>
    <w:lvl w:ilvl="0" w:tplc="7514E6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9AA370B"/>
    <w:multiLevelType w:val="hybridMultilevel"/>
    <w:tmpl w:val="5CBE5A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1E5480"/>
    <w:multiLevelType w:val="hybridMultilevel"/>
    <w:tmpl w:val="91A87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F621999"/>
    <w:multiLevelType w:val="hybridMultilevel"/>
    <w:tmpl w:val="014053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num>
  <w:num w:numId="3">
    <w:abstractNumId w:val="1"/>
  </w:num>
  <w:num w:numId="4">
    <w:abstractNumId w:val="7"/>
  </w:num>
  <w:num w:numId="5">
    <w:abstractNumId w:val="5"/>
  </w:num>
  <w:num w:numId="6">
    <w:abstractNumId w:val="3"/>
  </w:num>
  <w:num w:numId="7">
    <w:abstractNumId w:val="2"/>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3600"/>
    <w:rsid w:val="00010EF1"/>
    <w:rsid w:val="000168F8"/>
    <w:rsid w:val="00016C91"/>
    <w:rsid w:val="0002093D"/>
    <w:rsid w:val="00020E69"/>
    <w:rsid w:val="0002359F"/>
    <w:rsid w:val="000272A9"/>
    <w:rsid w:val="00027541"/>
    <w:rsid w:val="00030903"/>
    <w:rsid w:val="00032731"/>
    <w:rsid w:val="00034F9F"/>
    <w:rsid w:val="00035FBD"/>
    <w:rsid w:val="0003672B"/>
    <w:rsid w:val="000429D8"/>
    <w:rsid w:val="00046DAB"/>
    <w:rsid w:val="00047F4B"/>
    <w:rsid w:val="000524DE"/>
    <w:rsid w:val="00056651"/>
    <w:rsid w:val="000576D0"/>
    <w:rsid w:val="00057BAC"/>
    <w:rsid w:val="00061643"/>
    <w:rsid w:val="00063FAC"/>
    <w:rsid w:val="000700EF"/>
    <w:rsid w:val="00071531"/>
    <w:rsid w:val="00080897"/>
    <w:rsid w:val="00080C2D"/>
    <w:rsid w:val="00082588"/>
    <w:rsid w:val="00090D22"/>
    <w:rsid w:val="00091011"/>
    <w:rsid w:val="00092DE7"/>
    <w:rsid w:val="000A004D"/>
    <w:rsid w:val="000A177E"/>
    <w:rsid w:val="000A4777"/>
    <w:rsid w:val="000A4C3D"/>
    <w:rsid w:val="000A6E7F"/>
    <w:rsid w:val="000B5056"/>
    <w:rsid w:val="000B6A83"/>
    <w:rsid w:val="000C32CF"/>
    <w:rsid w:val="000C5CB6"/>
    <w:rsid w:val="000E1637"/>
    <w:rsid w:val="000E503A"/>
    <w:rsid w:val="000E51D5"/>
    <w:rsid w:val="000F06DC"/>
    <w:rsid w:val="000F43AA"/>
    <w:rsid w:val="000F733E"/>
    <w:rsid w:val="000F74D0"/>
    <w:rsid w:val="001003D6"/>
    <w:rsid w:val="00104F03"/>
    <w:rsid w:val="00106D81"/>
    <w:rsid w:val="00112312"/>
    <w:rsid w:val="00116988"/>
    <w:rsid w:val="00124EBC"/>
    <w:rsid w:val="00126B5F"/>
    <w:rsid w:val="00130BFC"/>
    <w:rsid w:val="00134088"/>
    <w:rsid w:val="001363C3"/>
    <w:rsid w:val="001365F5"/>
    <w:rsid w:val="00137885"/>
    <w:rsid w:val="00143AD7"/>
    <w:rsid w:val="00151689"/>
    <w:rsid w:val="0015348C"/>
    <w:rsid w:val="001614CA"/>
    <w:rsid w:val="00164982"/>
    <w:rsid w:val="00170BA2"/>
    <w:rsid w:val="00171120"/>
    <w:rsid w:val="00175014"/>
    <w:rsid w:val="00182A82"/>
    <w:rsid w:val="00184638"/>
    <w:rsid w:val="0018663F"/>
    <w:rsid w:val="001868AB"/>
    <w:rsid w:val="00191606"/>
    <w:rsid w:val="00192F04"/>
    <w:rsid w:val="00194211"/>
    <w:rsid w:val="001A3761"/>
    <w:rsid w:val="001A4951"/>
    <w:rsid w:val="001A6074"/>
    <w:rsid w:val="001A6472"/>
    <w:rsid w:val="001A7847"/>
    <w:rsid w:val="001B3191"/>
    <w:rsid w:val="001C0C1D"/>
    <w:rsid w:val="001C1108"/>
    <w:rsid w:val="001C250C"/>
    <w:rsid w:val="001C2992"/>
    <w:rsid w:val="001C371F"/>
    <w:rsid w:val="001D0138"/>
    <w:rsid w:val="001D0DED"/>
    <w:rsid w:val="001D3B6F"/>
    <w:rsid w:val="001E326A"/>
    <w:rsid w:val="001E34AF"/>
    <w:rsid w:val="0020469B"/>
    <w:rsid w:val="002048D3"/>
    <w:rsid w:val="00204BB8"/>
    <w:rsid w:val="0020715F"/>
    <w:rsid w:val="002119F8"/>
    <w:rsid w:val="00212037"/>
    <w:rsid w:val="00212DBC"/>
    <w:rsid w:val="0021628A"/>
    <w:rsid w:val="00217FB4"/>
    <w:rsid w:val="0022228F"/>
    <w:rsid w:val="00224017"/>
    <w:rsid w:val="0023070C"/>
    <w:rsid w:val="00230AEF"/>
    <w:rsid w:val="00234F50"/>
    <w:rsid w:val="00236A30"/>
    <w:rsid w:val="00237C36"/>
    <w:rsid w:val="00241140"/>
    <w:rsid w:val="00246479"/>
    <w:rsid w:val="002566EC"/>
    <w:rsid w:val="00257FCF"/>
    <w:rsid w:val="002604F8"/>
    <w:rsid w:val="002648CB"/>
    <w:rsid w:val="00266727"/>
    <w:rsid w:val="002713F2"/>
    <w:rsid w:val="0027780B"/>
    <w:rsid w:val="002900BF"/>
    <w:rsid w:val="0029102E"/>
    <w:rsid w:val="00293096"/>
    <w:rsid w:val="002A51C2"/>
    <w:rsid w:val="002A591B"/>
    <w:rsid w:val="002B494F"/>
    <w:rsid w:val="002B5744"/>
    <w:rsid w:val="002C1777"/>
    <w:rsid w:val="002D4456"/>
    <w:rsid w:val="002D451D"/>
    <w:rsid w:val="002E2575"/>
    <w:rsid w:val="002E738D"/>
    <w:rsid w:val="002F008F"/>
    <w:rsid w:val="002F22F1"/>
    <w:rsid w:val="003072C4"/>
    <w:rsid w:val="00307389"/>
    <w:rsid w:val="00310C7A"/>
    <w:rsid w:val="003117C7"/>
    <w:rsid w:val="0031269D"/>
    <w:rsid w:val="00316B04"/>
    <w:rsid w:val="003222AF"/>
    <w:rsid w:val="00332562"/>
    <w:rsid w:val="00335C81"/>
    <w:rsid w:val="00337AAD"/>
    <w:rsid w:val="00340D69"/>
    <w:rsid w:val="00347F99"/>
    <w:rsid w:val="00350960"/>
    <w:rsid w:val="0035414D"/>
    <w:rsid w:val="00363030"/>
    <w:rsid w:val="00365173"/>
    <w:rsid w:val="00370BFC"/>
    <w:rsid w:val="003741C8"/>
    <w:rsid w:val="00376B9E"/>
    <w:rsid w:val="00377D4B"/>
    <w:rsid w:val="00377DEA"/>
    <w:rsid w:val="003843DF"/>
    <w:rsid w:val="00384422"/>
    <w:rsid w:val="00392540"/>
    <w:rsid w:val="00397421"/>
    <w:rsid w:val="003A1D1E"/>
    <w:rsid w:val="003A20E2"/>
    <w:rsid w:val="003A36E2"/>
    <w:rsid w:val="003A4717"/>
    <w:rsid w:val="003A72AA"/>
    <w:rsid w:val="003A759D"/>
    <w:rsid w:val="003B17BD"/>
    <w:rsid w:val="003B1ED9"/>
    <w:rsid w:val="003B6C78"/>
    <w:rsid w:val="003B6F39"/>
    <w:rsid w:val="003D0FCD"/>
    <w:rsid w:val="003D25E6"/>
    <w:rsid w:val="003D2740"/>
    <w:rsid w:val="003D2EC1"/>
    <w:rsid w:val="003D3DB8"/>
    <w:rsid w:val="003D67EB"/>
    <w:rsid w:val="003D78FE"/>
    <w:rsid w:val="003E3592"/>
    <w:rsid w:val="003F1B1B"/>
    <w:rsid w:val="003F570E"/>
    <w:rsid w:val="003F5AD8"/>
    <w:rsid w:val="00407561"/>
    <w:rsid w:val="00407850"/>
    <w:rsid w:val="00407918"/>
    <w:rsid w:val="00412755"/>
    <w:rsid w:val="00413241"/>
    <w:rsid w:val="00414EF5"/>
    <w:rsid w:val="00415BF8"/>
    <w:rsid w:val="004213A3"/>
    <w:rsid w:val="00421489"/>
    <w:rsid w:val="004301B5"/>
    <w:rsid w:val="00430715"/>
    <w:rsid w:val="00436740"/>
    <w:rsid w:val="00437429"/>
    <w:rsid w:val="00444895"/>
    <w:rsid w:val="00447E11"/>
    <w:rsid w:val="0045019F"/>
    <w:rsid w:val="00455C7F"/>
    <w:rsid w:val="00455CA2"/>
    <w:rsid w:val="00457089"/>
    <w:rsid w:val="00464A7D"/>
    <w:rsid w:val="00465CA8"/>
    <w:rsid w:val="00470CD2"/>
    <w:rsid w:val="00476AD1"/>
    <w:rsid w:val="0048299E"/>
    <w:rsid w:val="00484229"/>
    <w:rsid w:val="00492AB3"/>
    <w:rsid w:val="004937AB"/>
    <w:rsid w:val="00497EC8"/>
    <w:rsid w:val="004A6FD4"/>
    <w:rsid w:val="004B1904"/>
    <w:rsid w:val="004B371D"/>
    <w:rsid w:val="004B3A5B"/>
    <w:rsid w:val="004C02AB"/>
    <w:rsid w:val="004C0982"/>
    <w:rsid w:val="004C2B4E"/>
    <w:rsid w:val="004C50AD"/>
    <w:rsid w:val="004C50D0"/>
    <w:rsid w:val="004C7C8E"/>
    <w:rsid w:val="004D180F"/>
    <w:rsid w:val="004D2AA4"/>
    <w:rsid w:val="004D4450"/>
    <w:rsid w:val="004D4B35"/>
    <w:rsid w:val="004D69E8"/>
    <w:rsid w:val="004E554E"/>
    <w:rsid w:val="004F0CC0"/>
    <w:rsid w:val="004F7448"/>
    <w:rsid w:val="0050576E"/>
    <w:rsid w:val="0050756B"/>
    <w:rsid w:val="00512898"/>
    <w:rsid w:val="00525A43"/>
    <w:rsid w:val="005316D1"/>
    <w:rsid w:val="00532AE6"/>
    <w:rsid w:val="00533566"/>
    <w:rsid w:val="00533ED1"/>
    <w:rsid w:val="00540DA1"/>
    <w:rsid w:val="00543110"/>
    <w:rsid w:val="005471CD"/>
    <w:rsid w:val="00552B7E"/>
    <w:rsid w:val="00554FE9"/>
    <w:rsid w:val="00555DDA"/>
    <w:rsid w:val="00563B22"/>
    <w:rsid w:val="005653C6"/>
    <w:rsid w:val="00566A6A"/>
    <w:rsid w:val="00566F3A"/>
    <w:rsid w:val="0057380D"/>
    <w:rsid w:val="00574B05"/>
    <w:rsid w:val="00576FE4"/>
    <w:rsid w:val="00582088"/>
    <w:rsid w:val="00594C9E"/>
    <w:rsid w:val="005959A0"/>
    <w:rsid w:val="005A07E5"/>
    <w:rsid w:val="005A0CC5"/>
    <w:rsid w:val="005A1764"/>
    <w:rsid w:val="005A2E8A"/>
    <w:rsid w:val="005A33B0"/>
    <w:rsid w:val="005A358B"/>
    <w:rsid w:val="005A5746"/>
    <w:rsid w:val="005B214D"/>
    <w:rsid w:val="005C2447"/>
    <w:rsid w:val="005D548A"/>
    <w:rsid w:val="005D6E97"/>
    <w:rsid w:val="005E0E30"/>
    <w:rsid w:val="005E490C"/>
    <w:rsid w:val="00601407"/>
    <w:rsid w:val="00604E2A"/>
    <w:rsid w:val="00605BC8"/>
    <w:rsid w:val="00611F02"/>
    <w:rsid w:val="006215DF"/>
    <w:rsid w:val="0062319D"/>
    <w:rsid w:val="0062363A"/>
    <w:rsid w:val="00623A57"/>
    <w:rsid w:val="00623EAF"/>
    <w:rsid w:val="00625351"/>
    <w:rsid w:val="00632439"/>
    <w:rsid w:val="00632664"/>
    <w:rsid w:val="00636CF5"/>
    <w:rsid w:val="00642440"/>
    <w:rsid w:val="00652606"/>
    <w:rsid w:val="0065496B"/>
    <w:rsid w:val="00654EF7"/>
    <w:rsid w:val="00662DD3"/>
    <w:rsid w:val="00663E23"/>
    <w:rsid w:val="006701BB"/>
    <w:rsid w:val="00670820"/>
    <w:rsid w:val="00674F52"/>
    <w:rsid w:val="006833BD"/>
    <w:rsid w:val="00683CD6"/>
    <w:rsid w:val="00686E32"/>
    <w:rsid w:val="006874FB"/>
    <w:rsid w:val="006945A2"/>
    <w:rsid w:val="00697BE2"/>
    <w:rsid w:val="006A2016"/>
    <w:rsid w:val="006A5A4C"/>
    <w:rsid w:val="006A7253"/>
    <w:rsid w:val="006B001A"/>
    <w:rsid w:val="006B30E9"/>
    <w:rsid w:val="006B393E"/>
    <w:rsid w:val="006B42F5"/>
    <w:rsid w:val="006B7A91"/>
    <w:rsid w:val="006B7B80"/>
    <w:rsid w:val="006C02FF"/>
    <w:rsid w:val="006C1ACF"/>
    <w:rsid w:val="006D02F9"/>
    <w:rsid w:val="006D20C1"/>
    <w:rsid w:val="006D20CD"/>
    <w:rsid w:val="006E2F78"/>
    <w:rsid w:val="006E3F73"/>
    <w:rsid w:val="006E4BAE"/>
    <w:rsid w:val="006E56EB"/>
    <w:rsid w:val="006F7C28"/>
    <w:rsid w:val="007005D3"/>
    <w:rsid w:val="007010B8"/>
    <w:rsid w:val="00703C36"/>
    <w:rsid w:val="00704141"/>
    <w:rsid w:val="00705C17"/>
    <w:rsid w:val="00710FF0"/>
    <w:rsid w:val="0071730A"/>
    <w:rsid w:val="00721EBF"/>
    <w:rsid w:val="007232BC"/>
    <w:rsid w:val="00724B54"/>
    <w:rsid w:val="00726827"/>
    <w:rsid w:val="007276C0"/>
    <w:rsid w:val="00731412"/>
    <w:rsid w:val="00731654"/>
    <w:rsid w:val="007319D6"/>
    <w:rsid w:val="00732724"/>
    <w:rsid w:val="0074303F"/>
    <w:rsid w:val="0075215B"/>
    <w:rsid w:val="007560E1"/>
    <w:rsid w:val="007615F8"/>
    <w:rsid w:val="0076674A"/>
    <w:rsid w:val="00766CD9"/>
    <w:rsid w:val="007707AB"/>
    <w:rsid w:val="00770F6E"/>
    <w:rsid w:val="00774800"/>
    <w:rsid w:val="00777759"/>
    <w:rsid w:val="00780E59"/>
    <w:rsid w:val="00782EF8"/>
    <w:rsid w:val="00785FCA"/>
    <w:rsid w:val="007867F5"/>
    <w:rsid w:val="007908DA"/>
    <w:rsid w:val="00794D93"/>
    <w:rsid w:val="00795095"/>
    <w:rsid w:val="007971A6"/>
    <w:rsid w:val="007A0FF6"/>
    <w:rsid w:val="007A6070"/>
    <w:rsid w:val="007B1018"/>
    <w:rsid w:val="007B29E5"/>
    <w:rsid w:val="007B31A0"/>
    <w:rsid w:val="007B5C20"/>
    <w:rsid w:val="007B66A9"/>
    <w:rsid w:val="007B7380"/>
    <w:rsid w:val="007C0C38"/>
    <w:rsid w:val="007C14B3"/>
    <w:rsid w:val="007C6E51"/>
    <w:rsid w:val="007C6F9F"/>
    <w:rsid w:val="007C6FBE"/>
    <w:rsid w:val="007C7E7A"/>
    <w:rsid w:val="007D03E9"/>
    <w:rsid w:val="007D3E45"/>
    <w:rsid w:val="007D3EB6"/>
    <w:rsid w:val="007D54E7"/>
    <w:rsid w:val="007D5E49"/>
    <w:rsid w:val="007D6C01"/>
    <w:rsid w:val="007E253F"/>
    <w:rsid w:val="007E5474"/>
    <w:rsid w:val="007E6F89"/>
    <w:rsid w:val="007F53F1"/>
    <w:rsid w:val="007F5520"/>
    <w:rsid w:val="008014CC"/>
    <w:rsid w:val="00807A7E"/>
    <w:rsid w:val="008107B9"/>
    <w:rsid w:val="008135F5"/>
    <w:rsid w:val="00816E0A"/>
    <w:rsid w:val="00816E45"/>
    <w:rsid w:val="00817DB6"/>
    <w:rsid w:val="00824FC7"/>
    <w:rsid w:val="00825497"/>
    <w:rsid w:val="00837BD5"/>
    <w:rsid w:val="00837E8F"/>
    <w:rsid w:val="008426C5"/>
    <w:rsid w:val="00843537"/>
    <w:rsid w:val="008447AF"/>
    <w:rsid w:val="00845917"/>
    <w:rsid w:val="00845FC5"/>
    <w:rsid w:val="00853592"/>
    <w:rsid w:val="00855700"/>
    <w:rsid w:val="008606E2"/>
    <w:rsid w:val="0086132F"/>
    <w:rsid w:val="008657C3"/>
    <w:rsid w:val="008805CB"/>
    <w:rsid w:val="00886806"/>
    <w:rsid w:val="00892653"/>
    <w:rsid w:val="00893B2D"/>
    <w:rsid w:val="00894FF0"/>
    <w:rsid w:val="00895BC1"/>
    <w:rsid w:val="008A26E0"/>
    <w:rsid w:val="008A2FCE"/>
    <w:rsid w:val="008A7CD9"/>
    <w:rsid w:val="008B32E5"/>
    <w:rsid w:val="008B3935"/>
    <w:rsid w:val="008C2F59"/>
    <w:rsid w:val="008C4C87"/>
    <w:rsid w:val="008C4D2F"/>
    <w:rsid w:val="008C6516"/>
    <w:rsid w:val="008C722E"/>
    <w:rsid w:val="008C7484"/>
    <w:rsid w:val="008D1FA4"/>
    <w:rsid w:val="008D5EB8"/>
    <w:rsid w:val="008E2F0C"/>
    <w:rsid w:val="008E7C29"/>
    <w:rsid w:val="008F03CB"/>
    <w:rsid w:val="008F07CF"/>
    <w:rsid w:val="008F33C6"/>
    <w:rsid w:val="008F7F0C"/>
    <w:rsid w:val="00902D8C"/>
    <w:rsid w:val="00904800"/>
    <w:rsid w:val="00906950"/>
    <w:rsid w:val="00917BB2"/>
    <w:rsid w:val="00923474"/>
    <w:rsid w:val="00924CEF"/>
    <w:rsid w:val="009256A8"/>
    <w:rsid w:val="009319B1"/>
    <w:rsid w:val="00932A17"/>
    <w:rsid w:val="00937394"/>
    <w:rsid w:val="00945452"/>
    <w:rsid w:val="00956CFA"/>
    <w:rsid w:val="0096033E"/>
    <w:rsid w:val="009626E1"/>
    <w:rsid w:val="0096494C"/>
    <w:rsid w:val="009653D8"/>
    <w:rsid w:val="00970866"/>
    <w:rsid w:val="00971E55"/>
    <w:rsid w:val="00973FC9"/>
    <w:rsid w:val="00976469"/>
    <w:rsid w:val="00983FF9"/>
    <w:rsid w:val="009868AF"/>
    <w:rsid w:val="00986CFE"/>
    <w:rsid w:val="00993877"/>
    <w:rsid w:val="00997EC8"/>
    <w:rsid w:val="009A14E3"/>
    <w:rsid w:val="009A32C7"/>
    <w:rsid w:val="009A5CDA"/>
    <w:rsid w:val="009B1A62"/>
    <w:rsid w:val="009B21B8"/>
    <w:rsid w:val="009B2218"/>
    <w:rsid w:val="009B5B36"/>
    <w:rsid w:val="009B6ABB"/>
    <w:rsid w:val="009C4B44"/>
    <w:rsid w:val="009C4C06"/>
    <w:rsid w:val="009D0358"/>
    <w:rsid w:val="009D4F5A"/>
    <w:rsid w:val="009D6DD4"/>
    <w:rsid w:val="009D72CA"/>
    <w:rsid w:val="009E6E86"/>
    <w:rsid w:val="009F5BA0"/>
    <w:rsid w:val="00A05810"/>
    <w:rsid w:val="00A12334"/>
    <w:rsid w:val="00A16296"/>
    <w:rsid w:val="00A1680F"/>
    <w:rsid w:val="00A2193D"/>
    <w:rsid w:val="00A21F71"/>
    <w:rsid w:val="00A2210F"/>
    <w:rsid w:val="00A24966"/>
    <w:rsid w:val="00A30CE2"/>
    <w:rsid w:val="00A378BB"/>
    <w:rsid w:val="00A43DD8"/>
    <w:rsid w:val="00A52A04"/>
    <w:rsid w:val="00A57701"/>
    <w:rsid w:val="00A60F49"/>
    <w:rsid w:val="00A63E24"/>
    <w:rsid w:val="00A65333"/>
    <w:rsid w:val="00A65CBF"/>
    <w:rsid w:val="00A661E6"/>
    <w:rsid w:val="00A70AA9"/>
    <w:rsid w:val="00A74908"/>
    <w:rsid w:val="00A80F39"/>
    <w:rsid w:val="00A8118B"/>
    <w:rsid w:val="00A8254F"/>
    <w:rsid w:val="00A83D6D"/>
    <w:rsid w:val="00A83D99"/>
    <w:rsid w:val="00A84041"/>
    <w:rsid w:val="00A8470C"/>
    <w:rsid w:val="00A85839"/>
    <w:rsid w:val="00A91676"/>
    <w:rsid w:val="00A9358C"/>
    <w:rsid w:val="00A94E79"/>
    <w:rsid w:val="00AA3BDD"/>
    <w:rsid w:val="00AA562A"/>
    <w:rsid w:val="00AB028C"/>
    <w:rsid w:val="00AB04F3"/>
    <w:rsid w:val="00AB42D1"/>
    <w:rsid w:val="00AB5118"/>
    <w:rsid w:val="00AC5D32"/>
    <w:rsid w:val="00AC5EF9"/>
    <w:rsid w:val="00AC712D"/>
    <w:rsid w:val="00AD1158"/>
    <w:rsid w:val="00AD3EF5"/>
    <w:rsid w:val="00AD5AE5"/>
    <w:rsid w:val="00AE1464"/>
    <w:rsid w:val="00AE2C7E"/>
    <w:rsid w:val="00AE3600"/>
    <w:rsid w:val="00AE3929"/>
    <w:rsid w:val="00AE6B6D"/>
    <w:rsid w:val="00AF0885"/>
    <w:rsid w:val="00AF0917"/>
    <w:rsid w:val="00AF1BAD"/>
    <w:rsid w:val="00AF512B"/>
    <w:rsid w:val="00B03598"/>
    <w:rsid w:val="00B056E3"/>
    <w:rsid w:val="00B17211"/>
    <w:rsid w:val="00B21052"/>
    <w:rsid w:val="00B30A66"/>
    <w:rsid w:val="00B35AAD"/>
    <w:rsid w:val="00B37C2E"/>
    <w:rsid w:val="00B404F1"/>
    <w:rsid w:val="00B40ED9"/>
    <w:rsid w:val="00B57DD1"/>
    <w:rsid w:val="00B70C06"/>
    <w:rsid w:val="00B73D90"/>
    <w:rsid w:val="00B758BF"/>
    <w:rsid w:val="00B7793F"/>
    <w:rsid w:val="00B80F63"/>
    <w:rsid w:val="00B840B0"/>
    <w:rsid w:val="00B866C2"/>
    <w:rsid w:val="00B90360"/>
    <w:rsid w:val="00B911B5"/>
    <w:rsid w:val="00B9214D"/>
    <w:rsid w:val="00B94113"/>
    <w:rsid w:val="00B97467"/>
    <w:rsid w:val="00BB1145"/>
    <w:rsid w:val="00BB521E"/>
    <w:rsid w:val="00BB52C6"/>
    <w:rsid w:val="00BB56CB"/>
    <w:rsid w:val="00BC4BEE"/>
    <w:rsid w:val="00BC6DDA"/>
    <w:rsid w:val="00BC7F54"/>
    <w:rsid w:val="00BD06C7"/>
    <w:rsid w:val="00BD0748"/>
    <w:rsid w:val="00BD0A7B"/>
    <w:rsid w:val="00BD569C"/>
    <w:rsid w:val="00BD5BFA"/>
    <w:rsid w:val="00BE1EC9"/>
    <w:rsid w:val="00BE5CFA"/>
    <w:rsid w:val="00BE6501"/>
    <w:rsid w:val="00BF0059"/>
    <w:rsid w:val="00BF0BB6"/>
    <w:rsid w:val="00C0141C"/>
    <w:rsid w:val="00C05BEE"/>
    <w:rsid w:val="00C16938"/>
    <w:rsid w:val="00C21467"/>
    <w:rsid w:val="00C235B9"/>
    <w:rsid w:val="00C25764"/>
    <w:rsid w:val="00C25F77"/>
    <w:rsid w:val="00C275DD"/>
    <w:rsid w:val="00C32C08"/>
    <w:rsid w:val="00C33312"/>
    <w:rsid w:val="00C35A94"/>
    <w:rsid w:val="00C36D8F"/>
    <w:rsid w:val="00C418E6"/>
    <w:rsid w:val="00C46CEA"/>
    <w:rsid w:val="00C47717"/>
    <w:rsid w:val="00C518F1"/>
    <w:rsid w:val="00C52E57"/>
    <w:rsid w:val="00C56053"/>
    <w:rsid w:val="00C56D3B"/>
    <w:rsid w:val="00C65850"/>
    <w:rsid w:val="00C66049"/>
    <w:rsid w:val="00C670F0"/>
    <w:rsid w:val="00C70095"/>
    <w:rsid w:val="00C7349E"/>
    <w:rsid w:val="00C73D62"/>
    <w:rsid w:val="00C742E1"/>
    <w:rsid w:val="00C76E5B"/>
    <w:rsid w:val="00C81560"/>
    <w:rsid w:val="00C856A3"/>
    <w:rsid w:val="00C866F3"/>
    <w:rsid w:val="00C91159"/>
    <w:rsid w:val="00C938B6"/>
    <w:rsid w:val="00C96F1F"/>
    <w:rsid w:val="00C97911"/>
    <w:rsid w:val="00CB1CF7"/>
    <w:rsid w:val="00CB2DA4"/>
    <w:rsid w:val="00CB6657"/>
    <w:rsid w:val="00CB73CA"/>
    <w:rsid w:val="00CC2F1C"/>
    <w:rsid w:val="00CC6A40"/>
    <w:rsid w:val="00CD31DA"/>
    <w:rsid w:val="00CE7522"/>
    <w:rsid w:val="00CE7D1A"/>
    <w:rsid w:val="00CF0770"/>
    <w:rsid w:val="00CF2004"/>
    <w:rsid w:val="00CF4FE2"/>
    <w:rsid w:val="00CF79E6"/>
    <w:rsid w:val="00D015C2"/>
    <w:rsid w:val="00D040D5"/>
    <w:rsid w:val="00D04ED6"/>
    <w:rsid w:val="00D0684B"/>
    <w:rsid w:val="00D07FEF"/>
    <w:rsid w:val="00D10348"/>
    <w:rsid w:val="00D10AEC"/>
    <w:rsid w:val="00D11916"/>
    <w:rsid w:val="00D156A3"/>
    <w:rsid w:val="00D16908"/>
    <w:rsid w:val="00D20A7D"/>
    <w:rsid w:val="00D260A8"/>
    <w:rsid w:val="00D42334"/>
    <w:rsid w:val="00D42775"/>
    <w:rsid w:val="00D430CD"/>
    <w:rsid w:val="00D442E6"/>
    <w:rsid w:val="00D4514B"/>
    <w:rsid w:val="00D50DAC"/>
    <w:rsid w:val="00D5399D"/>
    <w:rsid w:val="00D61775"/>
    <w:rsid w:val="00D6292D"/>
    <w:rsid w:val="00D647FD"/>
    <w:rsid w:val="00D67D1E"/>
    <w:rsid w:val="00D71872"/>
    <w:rsid w:val="00D7286C"/>
    <w:rsid w:val="00D7309E"/>
    <w:rsid w:val="00D83A55"/>
    <w:rsid w:val="00D92B8F"/>
    <w:rsid w:val="00D97A06"/>
    <w:rsid w:val="00DA138E"/>
    <w:rsid w:val="00DA3B2C"/>
    <w:rsid w:val="00DA3D1D"/>
    <w:rsid w:val="00DA5147"/>
    <w:rsid w:val="00DB3622"/>
    <w:rsid w:val="00DB4185"/>
    <w:rsid w:val="00DB62C5"/>
    <w:rsid w:val="00DB71F4"/>
    <w:rsid w:val="00DC42EA"/>
    <w:rsid w:val="00DC4640"/>
    <w:rsid w:val="00DD0975"/>
    <w:rsid w:val="00DD2897"/>
    <w:rsid w:val="00DE3C4F"/>
    <w:rsid w:val="00DE7718"/>
    <w:rsid w:val="00DF197A"/>
    <w:rsid w:val="00DF490A"/>
    <w:rsid w:val="00DF6EF4"/>
    <w:rsid w:val="00DF733E"/>
    <w:rsid w:val="00E057A9"/>
    <w:rsid w:val="00E150E8"/>
    <w:rsid w:val="00E1529F"/>
    <w:rsid w:val="00E17F54"/>
    <w:rsid w:val="00E23077"/>
    <w:rsid w:val="00E2335A"/>
    <w:rsid w:val="00E271C5"/>
    <w:rsid w:val="00E359A7"/>
    <w:rsid w:val="00E35BAF"/>
    <w:rsid w:val="00E37A32"/>
    <w:rsid w:val="00E41280"/>
    <w:rsid w:val="00E4242F"/>
    <w:rsid w:val="00E451AA"/>
    <w:rsid w:val="00E504FB"/>
    <w:rsid w:val="00E5055B"/>
    <w:rsid w:val="00E61610"/>
    <w:rsid w:val="00E67B40"/>
    <w:rsid w:val="00E7027D"/>
    <w:rsid w:val="00E77856"/>
    <w:rsid w:val="00E82DCE"/>
    <w:rsid w:val="00E85486"/>
    <w:rsid w:val="00E85E83"/>
    <w:rsid w:val="00E86DAE"/>
    <w:rsid w:val="00E91ED6"/>
    <w:rsid w:val="00E93AA4"/>
    <w:rsid w:val="00EA053B"/>
    <w:rsid w:val="00EA2C9C"/>
    <w:rsid w:val="00EA2F15"/>
    <w:rsid w:val="00EA3655"/>
    <w:rsid w:val="00EA6677"/>
    <w:rsid w:val="00EB1E90"/>
    <w:rsid w:val="00EB3092"/>
    <w:rsid w:val="00EB5B8F"/>
    <w:rsid w:val="00EB6229"/>
    <w:rsid w:val="00EC0CA1"/>
    <w:rsid w:val="00EC3D87"/>
    <w:rsid w:val="00EC3F7B"/>
    <w:rsid w:val="00EC4290"/>
    <w:rsid w:val="00EC6DF3"/>
    <w:rsid w:val="00ED2ED3"/>
    <w:rsid w:val="00ED77A2"/>
    <w:rsid w:val="00EE1ECF"/>
    <w:rsid w:val="00EE76BE"/>
    <w:rsid w:val="00EE7A4F"/>
    <w:rsid w:val="00EF043B"/>
    <w:rsid w:val="00EF2BDD"/>
    <w:rsid w:val="00EF6E67"/>
    <w:rsid w:val="00F00176"/>
    <w:rsid w:val="00F00BF0"/>
    <w:rsid w:val="00F02F5E"/>
    <w:rsid w:val="00F069C1"/>
    <w:rsid w:val="00F101A2"/>
    <w:rsid w:val="00F10CCF"/>
    <w:rsid w:val="00F134A4"/>
    <w:rsid w:val="00F14695"/>
    <w:rsid w:val="00F149CE"/>
    <w:rsid w:val="00F20F95"/>
    <w:rsid w:val="00F230F1"/>
    <w:rsid w:val="00F24B8C"/>
    <w:rsid w:val="00F2694C"/>
    <w:rsid w:val="00F27654"/>
    <w:rsid w:val="00F27ED3"/>
    <w:rsid w:val="00F36997"/>
    <w:rsid w:val="00F4180C"/>
    <w:rsid w:val="00F447DC"/>
    <w:rsid w:val="00F51A00"/>
    <w:rsid w:val="00F5262C"/>
    <w:rsid w:val="00F55317"/>
    <w:rsid w:val="00F62676"/>
    <w:rsid w:val="00F63CF3"/>
    <w:rsid w:val="00F6421E"/>
    <w:rsid w:val="00F66062"/>
    <w:rsid w:val="00F67929"/>
    <w:rsid w:val="00F700A1"/>
    <w:rsid w:val="00F70575"/>
    <w:rsid w:val="00F7082D"/>
    <w:rsid w:val="00F71A19"/>
    <w:rsid w:val="00F72600"/>
    <w:rsid w:val="00F73162"/>
    <w:rsid w:val="00F7699C"/>
    <w:rsid w:val="00F85A21"/>
    <w:rsid w:val="00F85AA5"/>
    <w:rsid w:val="00F918F0"/>
    <w:rsid w:val="00F9371B"/>
    <w:rsid w:val="00F968FD"/>
    <w:rsid w:val="00FA0CCD"/>
    <w:rsid w:val="00FA232D"/>
    <w:rsid w:val="00FA6552"/>
    <w:rsid w:val="00FB3715"/>
    <w:rsid w:val="00FB3B94"/>
    <w:rsid w:val="00FB48E5"/>
    <w:rsid w:val="00FC0C23"/>
    <w:rsid w:val="00FC478E"/>
    <w:rsid w:val="00FC5591"/>
    <w:rsid w:val="00FC7252"/>
    <w:rsid w:val="00FD2DB5"/>
    <w:rsid w:val="00FD335E"/>
    <w:rsid w:val="00FD43C7"/>
    <w:rsid w:val="00FD48E0"/>
    <w:rsid w:val="00FD693F"/>
    <w:rsid w:val="00FE13EA"/>
    <w:rsid w:val="00FE4414"/>
    <w:rsid w:val="00FF0228"/>
    <w:rsid w:val="00FF1D8D"/>
    <w:rsid w:val="00FF7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50BFDB6-778D-490F-9AF5-1FEB8F202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Heading1"/>
    <w:qFormat/>
    <w:rsid w:val="00BE6501"/>
    <w:pPr>
      <w:spacing w:before="120" w:after="0" w:line="480" w:lineRule="auto"/>
      <w:contextualSpacing/>
      <w:jc w:val="both"/>
    </w:pPr>
    <w:rPr>
      <w:rFonts w:ascii="Times New Roman" w:hAnsi="Times New Roman"/>
      <w:sz w:val="24"/>
    </w:rPr>
  </w:style>
  <w:style w:type="paragraph" w:styleId="Heading1">
    <w:name w:val="heading 1"/>
    <w:basedOn w:val="Normal"/>
    <w:next w:val="Normal"/>
    <w:link w:val="Heading1Char"/>
    <w:uiPriority w:val="9"/>
    <w:qFormat/>
    <w:rsid w:val="00AE3600"/>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360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E3600"/>
    <w:pPr>
      <w:outlineLvl w:val="9"/>
    </w:pPr>
  </w:style>
  <w:style w:type="paragraph" w:styleId="TOC1">
    <w:name w:val="toc 1"/>
    <w:basedOn w:val="Normal"/>
    <w:next w:val="Normal"/>
    <w:autoRedefine/>
    <w:uiPriority w:val="39"/>
    <w:unhideWhenUsed/>
    <w:rsid w:val="00AE3600"/>
    <w:pPr>
      <w:tabs>
        <w:tab w:val="right" w:leader="dot" w:pos="9350"/>
      </w:tabs>
      <w:spacing w:after="100"/>
    </w:pPr>
  </w:style>
  <w:style w:type="character" w:styleId="Hyperlink">
    <w:name w:val="Hyperlink"/>
    <w:basedOn w:val="DefaultParagraphFont"/>
    <w:uiPriority w:val="99"/>
    <w:unhideWhenUsed/>
    <w:rsid w:val="00AE3600"/>
    <w:rPr>
      <w:color w:val="0563C1" w:themeColor="hyperlink"/>
      <w:u w:val="single"/>
    </w:rPr>
  </w:style>
  <w:style w:type="paragraph" w:styleId="FootnoteText">
    <w:name w:val="footnote text"/>
    <w:basedOn w:val="Normal"/>
    <w:link w:val="FootnoteTextChar"/>
    <w:uiPriority w:val="99"/>
    <w:unhideWhenUsed/>
    <w:rsid w:val="008C7484"/>
    <w:pPr>
      <w:spacing w:line="240" w:lineRule="auto"/>
    </w:pPr>
    <w:rPr>
      <w:sz w:val="20"/>
      <w:szCs w:val="20"/>
    </w:rPr>
  </w:style>
  <w:style w:type="character" w:customStyle="1" w:styleId="FootnoteTextChar">
    <w:name w:val="Footnote Text Char"/>
    <w:basedOn w:val="DefaultParagraphFont"/>
    <w:link w:val="FootnoteText"/>
    <w:uiPriority w:val="99"/>
    <w:rsid w:val="008C7484"/>
    <w:rPr>
      <w:sz w:val="20"/>
      <w:szCs w:val="20"/>
    </w:rPr>
  </w:style>
  <w:style w:type="character" w:styleId="FootnoteReference">
    <w:name w:val="footnote reference"/>
    <w:basedOn w:val="DefaultParagraphFont"/>
    <w:uiPriority w:val="99"/>
    <w:semiHidden/>
    <w:unhideWhenUsed/>
    <w:rsid w:val="008C7484"/>
    <w:rPr>
      <w:vertAlign w:val="superscript"/>
    </w:rPr>
  </w:style>
  <w:style w:type="character" w:styleId="CommentReference">
    <w:name w:val="annotation reference"/>
    <w:basedOn w:val="DefaultParagraphFont"/>
    <w:uiPriority w:val="99"/>
    <w:semiHidden/>
    <w:unhideWhenUsed/>
    <w:rsid w:val="00EE7A4F"/>
    <w:rPr>
      <w:sz w:val="16"/>
      <w:szCs w:val="16"/>
    </w:rPr>
  </w:style>
  <w:style w:type="paragraph" w:styleId="CommentText">
    <w:name w:val="annotation text"/>
    <w:basedOn w:val="Normal"/>
    <w:link w:val="CommentTextChar"/>
    <w:uiPriority w:val="99"/>
    <w:semiHidden/>
    <w:unhideWhenUsed/>
    <w:rsid w:val="00EE7A4F"/>
    <w:pPr>
      <w:spacing w:line="240" w:lineRule="auto"/>
    </w:pPr>
    <w:rPr>
      <w:sz w:val="20"/>
      <w:szCs w:val="20"/>
    </w:rPr>
  </w:style>
  <w:style w:type="character" w:customStyle="1" w:styleId="CommentTextChar">
    <w:name w:val="Comment Text Char"/>
    <w:basedOn w:val="DefaultParagraphFont"/>
    <w:link w:val="CommentText"/>
    <w:uiPriority w:val="99"/>
    <w:semiHidden/>
    <w:rsid w:val="00EE7A4F"/>
    <w:rPr>
      <w:sz w:val="20"/>
      <w:szCs w:val="20"/>
    </w:rPr>
  </w:style>
  <w:style w:type="paragraph" w:styleId="CommentSubject">
    <w:name w:val="annotation subject"/>
    <w:basedOn w:val="CommentText"/>
    <w:next w:val="CommentText"/>
    <w:link w:val="CommentSubjectChar"/>
    <w:uiPriority w:val="99"/>
    <w:semiHidden/>
    <w:unhideWhenUsed/>
    <w:rsid w:val="00EE7A4F"/>
    <w:rPr>
      <w:b/>
      <w:bCs/>
    </w:rPr>
  </w:style>
  <w:style w:type="character" w:customStyle="1" w:styleId="CommentSubjectChar">
    <w:name w:val="Comment Subject Char"/>
    <w:basedOn w:val="CommentTextChar"/>
    <w:link w:val="CommentSubject"/>
    <w:uiPriority w:val="99"/>
    <w:semiHidden/>
    <w:rsid w:val="00EE7A4F"/>
    <w:rPr>
      <w:b/>
      <w:bCs/>
      <w:sz w:val="20"/>
      <w:szCs w:val="20"/>
    </w:rPr>
  </w:style>
  <w:style w:type="paragraph" w:styleId="BalloonText">
    <w:name w:val="Balloon Text"/>
    <w:basedOn w:val="Normal"/>
    <w:link w:val="BalloonTextChar"/>
    <w:uiPriority w:val="99"/>
    <w:semiHidden/>
    <w:unhideWhenUsed/>
    <w:rsid w:val="00EE7A4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7A4F"/>
    <w:rPr>
      <w:rFonts w:ascii="Segoe UI" w:hAnsi="Segoe UI" w:cs="Segoe UI"/>
      <w:sz w:val="18"/>
      <w:szCs w:val="18"/>
    </w:rPr>
  </w:style>
  <w:style w:type="paragraph" w:styleId="Header">
    <w:name w:val="header"/>
    <w:basedOn w:val="Normal"/>
    <w:link w:val="HeaderChar"/>
    <w:uiPriority w:val="99"/>
    <w:unhideWhenUsed/>
    <w:rsid w:val="00EE7A4F"/>
    <w:pPr>
      <w:tabs>
        <w:tab w:val="center" w:pos="4680"/>
        <w:tab w:val="right" w:pos="9360"/>
      </w:tabs>
      <w:spacing w:line="240" w:lineRule="auto"/>
    </w:pPr>
  </w:style>
  <w:style w:type="character" w:customStyle="1" w:styleId="HeaderChar">
    <w:name w:val="Header Char"/>
    <w:basedOn w:val="DefaultParagraphFont"/>
    <w:link w:val="Header"/>
    <w:uiPriority w:val="99"/>
    <w:rsid w:val="00EE7A4F"/>
  </w:style>
  <w:style w:type="paragraph" w:styleId="Footer">
    <w:name w:val="footer"/>
    <w:basedOn w:val="Normal"/>
    <w:link w:val="FooterChar"/>
    <w:uiPriority w:val="99"/>
    <w:unhideWhenUsed/>
    <w:rsid w:val="00EE7A4F"/>
    <w:pPr>
      <w:tabs>
        <w:tab w:val="center" w:pos="4680"/>
        <w:tab w:val="right" w:pos="9360"/>
      </w:tabs>
      <w:spacing w:line="240" w:lineRule="auto"/>
    </w:pPr>
  </w:style>
  <w:style w:type="character" w:customStyle="1" w:styleId="FooterChar">
    <w:name w:val="Footer Char"/>
    <w:basedOn w:val="DefaultParagraphFont"/>
    <w:link w:val="Footer"/>
    <w:uiPriority w:val="99"/>
    <w:rsid w:val="00EE7A4F"/>
  </w:style>
  <w:style w:type="paragraph" w:styleId="ListParagraph">
    <w:name w:val="List Paragraph"/>
    <w:basedOn w:val="Normal"/>
    <w:uiPriority w:val="34"/>
    <w:qFormat/>
    <w:rsid w:val="00143AD7"/>
    <w:pPr>
      <w:ind w:left="720"/>
    </w:pPr>
  </w:style>
  <w:style w:type="paragraph" w:styleId="NoSpacing">
    <w:name w:val="No Spacing"/>
    <w:aliases w:val="Heading for TOC"/>
    <w:basedOn w:val="Heading1"/>
    <w:link w:val="NoSpacingChar"/>
    <w:uiPriority w:val="1"/>
    <w:qFormat/>
    <w:rsid w:val="00B21052"/>
    <w:pPr>
      <w:spacing w:line="240" w:lineRule="auto"/>
    </w:pPr>
    <w:rPr>
      <w:rFonts w:ascii="Times New Roman" w:hAnsi="Times New Roman"/>
      <w:b/>
      <w:color w:val="auto"/>
      <w:sz w:val="24"/>
      <w:u w:val="single"/>
    </w:rPr>
  </w:style>
  <w:style w:type="character" w:customStyle="1" w:styleId="NoSpacingChar">
    <w:name w:val="No Spacing Char"/>
    <w:aliases w:val="Heading for TOC Char"/>
    <w:basedOn w:val="Heading1Char"/>
    <w:link w:val="NoSpacing"/>
    <w:uiPriority w:val="1"/>
    <w:rsid w:val="00B21052"/>
    <w:rPr>
      <w:rFonts w:ascii="Times New Roman" w:eastAsiaTheme="majorEastAsia" w:hAnsi="Times New Roman" w:cstheme="majorBidi"/>
      <w:b/>
      <w:color w:val="2E74B5" w:themeColor="accent1" w:themeShade="BF"/>
      <w:sz w:val="24"/>
      <w:szCs w:val="32"/>
      <w:u w:val="single"/>
    </w:rPr>
  </w:style>
  <w:style w:type="character" w:styleId="PlaceholderText">
    <w:name w:val="Placeholder Text"/>
    <w:basedOn w:val="DefaultParagraphFont"/>
    <w:uiPriority w:val="99"/>
    <w:semiHidden/>
    <w:rsid w:val="00E91ED6"/>
    <w:rPr>
      <w:color w:val="808080"/>
    </w:rPr>
  </w:style>
  <w:style w:type="paragraph" w:styleId="NormalWeb">
    <w:name w:val="Normal (Web)"/>
    <w:basedOn w:val="Normal"/>
    <w:uiPriority w:val="99"/>
    <w:semiHidden/>
    <w:unhideWhenUsed/>
    <w:rsid w:val="00A57701"/>
    <w:pPr>
      <w:spacing w:before="100" w:beforeAutospacing="1" w:after="100" w:afterAutospacing="1" w:line="240" w:lineRule="auto"/>
      <w:contextualSpacing w:val="0"/>
      <w:jc w:val="left"/>
    </w:pPr>
    <w:rPr>
      <w:rFonts w:eastAsia="Times New Roman" w:cs="Times New Roman"/>
      <w:szCs w:val="24"/>
    </w:rPr>
  </w:style>
  <w:style w:type="character" w:styleId="LineNumber">
    <w:name w:val="line number"/>
    <w:basedOn w:val="DefaultParagraphFont"/>
    <w:uiPriority w:val="99"/>
    <w:semiHidden/>
    <w:unhideWhenUsed/>
    <w:rsid w:val="00AC712D"/>
  </w:style>
  <w:style w:type="paragraph" w:styleId="EndnoteText">
    <w:name w:val="endnote text"/>
    <w:basedOn w:val="Normal"/>
    <w:link w:val="EndnoteTextChar"/>
    <w:uiPriority w:val="99"/>
    <w:semiHidden/>
    <w:unhideWhenUsed/>
    <w:rsid w:val="00816E0A"/>
    <w:pPr>
      <w:spacing w:before="0" w:line="240" w:lineRule="auto"/>
    </w:pPr>
    <w:rPr>
      <w:sz w:val="20"/>
      <w:szCs w:val="20"/>
    </w:rPr>
  </w:style>
  <w:style w:type="character" w:customStyle="1" w:styleId="EndnoteTextChar">
    <w:name w:val="Endnote Text Char"/>
    <w:basedOn w:val="DefaultParagraphFont"/>
    <w:link w:val="EndnoteText"/>
    <w:uiPriority w:val="99"/>
    <w:semiHidden/>
    <w:rsid w:val="00816E0A"/>
    <w:rPr>
      <w:rFonts w:ascii="Times New Roman" w:hAnsi="Times New Roman"/>
      <w:sz w:val="20"/>
      <w:szCs w:val="20"/>
    </w:rPr>
  </w:style>
  <w:style w:type="character" w:styleId="EndnoteReference">
    <w:name w:val="endnote reference"/>
    <w:basedOn w:val="DefaultParagraphFont"/>
    <w:uiPriority w:val="99"/>
    <w:semiHidden/>
    <w:unhideWhenUsed/>
    <w:rsid w:val="00816E0A"/>
    <w:rPr>
      <w:vertAlign w:val="superscript"/>
    </w:rPr>
  </w:style>
  <w:style w:type="paragraph" w:customStyle="1" w:styleId="Answer">
    <w:name w:val="Answer"/>
    <w:basedOn w:val="Normal"/>
    <w:link w:val="AnswerChar"/>
    <w:rsid w:val="00241140"/>
    <w:pPr>
      <w:spacing w:before="0"/>
      <w:ind w:left="720" w:hanging="720"/>
      <w:contextualSpacing w:val="0"/>
    </w:pPr>
    <w:rPr>
      <w:rFonts w:eastAsia="Times New Roman" w:cs="Times New Roman"/>
      <w:szCs w:val="20"/>
    </w:rPr>
  </w:style>
  <w:style w:type="character" w:customStyle="1" w:styleId="AnswerChar">
    <w:name w:val="Answer Char"/>
    <w:basedOn w:val="DefaultParagraphFont"/>
    <w:link w:val="Answer"/>
    <w:rsid w:val="00241140"/>
    <w:rPr>
      <w:rFonts w:ascii="Times New Roman" w:eastAsia="Times New Roman" w:hAnsi="Times New Roman" w:cs="Times New Roman"/>
      <w:sz w:val="24"/>
      <w:szCs w:val="20"/>
    </w:rPr>
  </w:style>
  <w:style w:type="paragraph" w:customStyle="1" w:styleId="CityState">
    <w:name w:val="City/State"/>
    <w:basedOn w:val="BodyText"/>
    <w:rsid w:val="00D015C2"/>
    <w:pPr>
      <w:keepNext/>
      <w:spacing w:after="0"/>
      <w:ind w:left="-1800" w:right="1080"/>
    </w:pPr>
  </w:style>
  <w:style w:type="paragraph" w:styleId="BodyText">
    <w:name w:val="Body Text"/>
    <w:basedOn w:val="Normal"/>
    <w:link w:val="BodyTextChar"/>
    <w:uiPriority w:val="99"/>
    <w:semiHidden/>
    <w:unhideWhenUsed/>
    <w:rsid w:val="00D015C2"/>
    <w:pPr>
      <w:spacing w:before="0" w:after="120" w:line="240" w:lineRule="auto"/>
      <w:contextualSpacing w:val="0"/>
      <w:jc w:val="left"/>
    </w:pPr>
    <w:rPr>
      <w:rFonts w:ascii="Arial" w:eastAsia="Times New Roman" w:hAnsi="Arial" w:cs="Times New Roman"/>
      <w:sz w:val="22"/>
      <w:szCs w:val="20"/>
    </w:rPr>
  </w:style>
  <w:style w:type="character" w:customStyle="1" w:styleId="BodyTextChar">
    <w:name w:val="Body Text Char"/>
    <w:basedOn w:val="DefaultParagraphFont"/>
    <w:link w:val="BodyText"/>
    <w:uiPriority w:val="99"/>
    <w:semiHidden/>
    <w:rsid w:val="00D015C2"/>
    <w:rPr>
      <w:rFonts w:ascii="Arial" w:eastAsia="Times New Roman" w:hAnsi="Arial" w:cs="Times New Roman"/>
      <w:szCs w:val="20"/>
    </w:rPr>
  </w:style>
  <w:style w:type="paragraph" w:customStyle="1" w:styleId="CompanyName">
    <w:name w:val="Company Name"/>
    <w:basedOn w:val="BodyText"/>
    <w:rsid w:val="00D015C2"/>
    <w:pPr>
      <w:keepNext/>
      <w:spacing w:before="120" w:after="0" w:line="280" w:lineRule="exact"/>
      <w:ind w:left="-1800" w:right="1080"/>
    </w:pPr>
    <w:rPr>
      <w:b/>
    </w:rPr>
  </w:style>
  <w:style w:type="character" w:customStyle="1" w:styleId="Job">
    <w:name w:val="Job"/>
    <w:rsid w:val="00D015C2"/>
    <w:rPr>
      <w:smallCaps/>
      <w:spacing w:val="2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6550">
      <w:bodyDiv w:val="1"/>
      <w:marLeft w:val="0"/>
      <w:marRight w:val="0"/>
      <w:marTop w:val="0"/>
      <w:marBottom w:val="0"/>
      <w:divBdr>
        <w:top w:val="none" w:sz="0" w:space="0" w:color="auto"/>
        <w:left w:val="none" w:sz="0" w:space="0" w:color="auto"/>
        <w:bottom w:val="none" w:sz="0" w:space="0" w:color="auto"/>
        <w:right w:val="none" w:sz="0" w:space="0" w:color="auto"/>
      </w:divBdr>
    </w:div>
    <w:div w:id="124666826">
      <w:bodyDiv w:val="1"/>
      <w:marLeft w:val="0"/>
      <w:marRight w:val="0"/>
      <w:marTop w:val="0"/>
      <w:marBottom w:val="0"/>
      <w:divBdr>
        <w:top w:val="none" w:sz="0" w:space="0" w:color="auto"/>
        <w:left w:val="none" w:sz="0" w:space="0" w:color="auto"/>
        <w:bottom w:val="none" w:sz="0" w:space="0" w:color="auto"/>
        <w:right w:val="none" w:sz="0" w:space="0" w:color="auto"/>
      </w:divBdr>
    </w:div>
    <w:div w:id="210000494">
      <w:bodyDiv w:val="1"/>
      <w:marLeft w:val="0"/>
      <w:marRight w:val="0"/>
      <w:marTop w:val="0"/>
      <w:marBottom w:val="0"/>
      <w:divBdr>
        <w:top w:val="none" w:sz="0" w:space="0" w:color="auto"/>
        <w:left w:val="none" w:sz="0" w:space="0" w:color="auto"/>
        <w:bottom w:val="none" w:sz="0" w:space="0" w:color="auto"/>
        <w:right w:val="none" w:sz="0" w:space="0" w:color="auto"/>
      </w:divBdr>
    </w:div>
    <w:div w:id="317080512">
      <w:bodyDiv w:val="1"/>
      <w:marLeft w:val="0"/>
      <w:marRight w:val="0"/>
      <w:marTop w:val="0"/>
      <w:marBottom w:val="0"/>
      <w:divBdr>
        <w:top w:val="none" w:sz="0" w:space="0" w:color="auto"/>
        <w:left w:val="none" w:sz="0" w:space="0" w:color="auto"/>
        <w:bottom w:val="none" w:sz="0" w:space="0" w:color="auto"/>
        <w:right w:val="none" w:sz="0" w:space="0" w:color="auto"/>
      </w:divBdr>
    </w:div>
    <w:div w:id="415783772">
      <w:bodyDiv w:val="1"/>
      <w:marLeft w:val="0"/>
      <w:marRight w:val="0"/>
      <w:marTop w:val="0"/>
      <w:marBottom w:val="0"/>
      <w:divBdr>
        <w:top w:val="none" w:sz="0" w:space="0" w:color="auto"/>
        <w:left w:val="none" w:sz="0" w:space="0" w:color="auto"/>
        <w:bottom w:val="none" w:sz="0" w:space="0" w:color="auto"/>
        <w:right w:val="none" w:sz="0" w:space="0" w:color="auto"/>
      </w:divBdr>
    </w:div>
    <w:div w:id="465197547">
      <w:bodyDiv w:val="1"/>
      <w:marLeft w:val="0"/>
      <w:marRight w:val="0"/>
      <w:marTop w:val="0"/>
      <w:marBottom w:val="0"/>
      <w:divBdr>
        <w:top w:val="none" w:sz="0" w:space="0" w:color="auto"/>
        <w:left w:val="none" w:sz="0" w:space="0" w:color="auto"/>
        <w:bottom w:val="none" w:sz="0" w:space="0" w:color="auto"/>
        <w:right w:val="none" w:sz="0" w:space="0" w:color="auto"/>
      </w:divBdr>
    </w:div>
    <w:div w:id="524751292">
      <w:bodyDiv w:val="1"/>
      <w:marLeft w:val="0"/>
      <w:marRight w:val="0"/>
      <w:marTop w:val="0"/>
      <w:marBottom w:val="0"/>
      <w:divBdr>
        <w:top w:val="none" w:sz="0" w:space="0" w:color="auto"/>
        <w:left w:val="none" w:sz="0" w:space="0" w:color="auto"/>
        <w:bottom w:val="none" w:sz="0" w:space="0" w:color="auto"/>
        <w:right w:val="none" w:sz="0" w:space="0" w:color="auto"/>
      </w:divBdr>
    </w:div>
    <w:div w:id="551044324">
      <w:bodyDiv w:val="1"/>
      <w:marLeft w:val="0"/>
      <w:marRight w:val="0"/>
      <w:marTop w:val="0"/>
      <w:marBottom w:val="0"/>
      <w:divBdr>
        <w:top w:val="none" w:sz="0" w:space="0" w:color="auto"/>
        <w:left w:val="none" w:sz="0" w:space="0" w:color="auto"/>
        <w:bottom w:val="none" w:sz="0" w:space="0" w:color="auto"/>
        <w:right w:val="none" w:sz="0" w:space="0" w:color="auto"/>
      </w:divBdr>
    </w:div>
    <w:div w:id="594941457">
      <w:bodyDiv w:val="1"/>
      <w:marLeft w:val="0"/>
      <w:marRight w:val="0"/>
      <w:marTop w:val="0"/>
      <w:marBottom w:val="0"/>
      <w:divBdr>
        <w:top w:val="none" w:sz="0" w:space="0" w:color="auto"/>
        <w:left w:val="none" w:sz="0" w:space="0" w:color="auto"/>
        <w:bottom w:val="none" w:sz="0" w:space="0" w:color="auto"/>
        <w:right w:val="none" w:sz="0" w:space="0" w:color="auto"/>
      </w:divBdr>
    </w:div>
    <w:div w:id="642009972">
      <w:bodyDiv w:val="1"/>
      <w:marLeft w:val="0"/>
      <w:marRight w:val="0"/>
      <w:marTop w:val="0"/>
      <w:marBottom w:val="0"/>
      <w:divBdr>
        <w:top w:val="none" w:sz="0" w:space="0" w:color="auto"/>
        <w:left w:val="none" w:sz="0" w:space="0" w:color="auto"/>
        <w:bottom w:val="none" w:sz="0" w:space="0" w:color="auto"/>
        <w:right w:val="none" w:sz="0" w:space="0" w:color="auto"/>
      </w:divBdr>
    </w:div>
    <w:div w:id="645672875">
      <w:bodyDiv w:val="1"/>
      <w:marLeft w:val="0"/>
      <w:marRight w:val="0"/>
      <w:marTop w:val="0"/>
      <w:marBottom w:val="0"/>
      <w:divBdr>
        <w:top w:val="none" w:sz="0" w:space="0" w:color="auto"/>
        <w:left w:val="none" w:sz="0" w:space="0" w:color="auto"/>
        <w:bottom w:val="none" w:sz="0" w:space="0" w:color="auto"/>
        <w:right w:val="none" w:sz="0" w:space="0" w:color="auto"/>
      </w:divBdr>
    </w:div>
    <w:div w:id="658466148">
      <w:bodyDiv w:val="1"/>
      <w:marLeft w:val="0"/>
      <w:marRight w:val="0"/>
      <w:marTop w:val="0"/>
      <w:marBottom w:val="0"/>
      <w:divBdr>
        <w:top w:val="none" w:sz="0" w:space="0" w:color="auto"/>
        <w:left w:val="none" w:sz="0" w:space="0" w:color="auto"/>
        <w:bottom w:val="none" w:sz="0" w:space="0" w:color="auto"/>
        <w:right w:val="none" w:sz="0" w:space="0" w:color="auto"/>
      </w:divBdr>
    </w:div>
    <w:div w:id="759763840">
      <w:bodyDiv w:val="1"/>
      <w:marLeft w:val="0"/>
      <w:marRight w:val="0"/>
      <w:marTop w:val="0"/>
      <w:marBottom w:val="0"/>
      <w:divBdr>
        <w:top w:val="none" w:sz="0" w:space="0" w:color="auto"/>
        <w:left w:val="none" w:sz="0" w:space="0" w:color="auto"/>
        <w:bottom w:val="none" w:sz="0" w:space="0" w:color="auto"/>
        <w:right w:val="none" w:sz="0" w:space="0" w:color="auto"/>
      </w:divBdr>
    </w:div>
    <w:div w:id="990018928">
      <w:bodyDiv w:val="1"/>
      <w:marLeft w:val="0"/>
      <w:marRight w:val="0"/>
      <w:marTop w:val="0"/>
      <w:marBottom w:val="0"/>
      <w:divBdr>
        <w:top w:val="none" w:sz="0" w:space="0" w:color="auto"/>
        <w:left w:val="none" w:sz="0" w:space="0" w:color="auto"/>
        <w:bottom w:val="none" w:sz="0" w:space="0" w:color="auto"/>
        <w:right w:val="none" w:sz="0" w:space="0" w:color="auto"/>
      </w:divBdr>
    </w:div>
    <w:div w:id="1053306570">
      <w:bodyDiv w:val="1"/>
      <w:marLeft w:val="0"/>
      <w:marRight w:val="0"/>
      <w:marTop w:val="0"/>
      <w:marBottom w:val="0"/>
      <w:divBdr>
        <w:top w:val="none" w:sz="0" w:space="0" w:color="auto"/>
        <w:left w:val="none" w:sz="0" w:space="0" w:color="auto"/>
        <w:bottom w:val="none" w:sz="0" w:space="0" w:color="auto"/>
        <w:right w:val="none" w:sz="0" w:space="0" w:color="auto"/>
      </w:divBdr>
    </w:div>
    <w:div w:id="1082145717">
      <w:bodyDiv w:val="1"/>
      <w:marLeft w:val="0"/>
      <w:marRight w:val="0"/>
      <w:marTop w:val="0"/>
      <w:marBottom w:val="0"/>
      <w:divBdr>
        <w:top w:val="none" w:sz="0" w:space="0" w:color="auto"/>
        <w:left w:val="none" w:sz="0" w:space="0" w:color="auto"/>
        <w:bottom w:val="none" w:sz="0" w:space="0" w:color="auto"/>
        <w:right w:val="none" w:sz="0" w:space="0" w:color="auto"/>
      </w:divBdr>
    </w:div>
    <w:div w:id="1159030406">
      <w:bodyDiv w:val="1"/>
      <w:marLeft w:val="0"/>
      <w:marRight w:val="0"/>
      <w:marTop w:val="0"/>
      <w:marBottom w:val="0"/>
      <w:divBdr>
        <w:top w:val="none" w:sz="0" w:space="0" w:color="auto"/>
        <w:left w:val="none" w:sz="0" w:space="0" w:color="auto"/>
        <w:bottom w:val="none" w:sz="0" w:space="0" w:color="auto"/>
        <w:right w:val="none" w:sz="0" w:space="0" w:color="auto"/>
      </w:divBdr>
    </w:div>
    <w:div w:id="1300377772">
      <w:bodyDiv w:val="1"/>
      <w:marLeft w:val="0"/>
      <w:marRight w:val="0"/>
      <w:marTop w:val="0"/>
      <w:marBottom w:val="0"/>
      <w:divBdr>
        <w:top w:val="none" w:sz="0" w:space="0" w:color="auto"/>
        <w:left w:val="none" w:sz="0" w:space="0" w:color="auto"/>
        <w:bottom w:val="none" w:sz="0" w:space="0" w:color="auto"/>
        <w:right w:val="none" w:sz="0" w:space="0" w:color="auto"/>
      </w:divBdr>
    </w:div>
    <w:div w:id="1318918969">
      <w:bodyDiv w:val="1"/>
      <w:marLeft w:val="0"/>
      <w:marRight w:val="0"/>
      <w:marTop w:val="0"/>
      <w:marBottom w:val="0"/>
      <w:divBdr>
        <w:top w:val="none" w:sz="0" w:space="0" w:color="auto"/>
        <w:left w:val="none" w:sz="0" w:space="0" w:color="auto"/>
        <w:bottom w:val="none" w:sz="0" w:space="0" w:color="auto"/>
        <w:right w:val="none" w:sz="0" w:space="0" w:color="auto"/>
      </w:divBdr>
    </w:div>
    <w:div w:id="1335182402">
      <w:bodyDiv w:val="1"/>
      <w:marLeft w:val="0"/>
      <w:marRight w:val="0"/>
      <w:marTop w:val="0"/>
      <w:marBottom w:val="0"/>
      <w:divBdr>
        <w:top w:val="none" w:sz="0" w:space="0" w:color="auto"/>
        <w:left w:val="none" w:sz="0" w:space="0" w:color="auto"/>
        <w:bottom w:val="none" w:sz="0" w:space="0" w:color="auto"/>
        <w:right w:val="none" w:sz="0" w:space="0" w:color="auto"/>
      </w:divBdr>
    </w:div>
    <w:div w:id="1424228451">
      <w:bodyDiv w:val="1"/>
      <w:marLeft w:val="0"/>
      <w:marRight w:val="0"/>
      <w:marTop w:val="0"/>
      <w:marBottom w:val="0"/>
      <w:divBdr>
        <w:top w:val="none" w:sz="0" w:space="0" w:color="auto"/>
        <w:left w:val="none" w:sz="0" w:space="0" w:color="auto"/>
        <w:bottom w:val="none" w:sz="0" w:space="0" w:color="auto"/>
        <w:right w:val="none" w:sz="0" w:space="0" w:color="auto"/>
      </w:divBdr>
    </w:div>
    <w:div w:id="1713846610">
      <w:bodyDiv w:val="1"/>
      <w:marLeft w:val="0"/>
      <w:marRight w:val="0"/>
      <w:marTop w:val="0"/>
      <w:marBottom w:val="0"/>
      <w:divBdr>
        <w:top w:val="none" w:sz="0" w:space="0" w:color="auto"/>
        <w:left w:val="none" w:sz="0" w:space="0" w:color="auto"/>
        <w:bottom w:val="none" w:sz="0" w:space="0" w:color="auto"/>
        <w:right w:val="none" w:sz="0" w:space="0" w:color="auto"/>
      </w:divBdr>
    </w:div>
    <w:div w:id="1794211479">
      <w:bodyDiv w:val="1"/>
      <w:marLeft w:val="0"/>
      <w:marRight w:val="0"/>
      <w:marTop w:val="0"/>
      <w:marBottom w:val="0"/>
      <w:divBdr>
        <w:top w:val="none" w:sz="0" w:space="0" w:color="auto"/>
        <w:left w:val="none" w:sz="0" w:space="0" w:color="auto"/>
        <w:bottom w:val="none" w:sz="0" w:space="0" w:color="auto"/>
        <w:right w:val="none" w:sz="0" w:space="0" w:color="auto"/>
      </w:divBdr>
    </w:div>
    <w:div w:id="1870681378">
      <w:bodyDiv w:val="1"/>
      <w:marLeft w:val="0"/>
      <w:marRight w:val="0"/>
      <w:marTop w:val="0"/>
      <w:marBottom w:val="0"/>
      <w:divBdr>
        <w:top w:val="none" w:sz="0" w:space="0" w:color="auto"/>
        <w:left w:val="none" w:sz="0" w:space="0" w:color="auto"/>
        <w:bottom w:val="none" w:sz="0" w:space="0" w:color="auto"/>
        <w:right w:val="none" w:sz="0" w:space="0" w:color="auto"/>
      </w:divBdr>
    </w:div>
    <w:div w:id="2078284357">
      <w:bodyDiv w:val="1"/>
      <w:marLeft w:val="0"/>
      <w:marRight w:val="0"/>
      <w:marTop w:val="0"/>
      <w:marBottom w:val="0"/>
      <w:divBdr>
        <w:top w:val="none" w:sz="0" w:space="0" w:color="auto"/>
        <w:left w:val="none" w:sz="0" w:space="0" w:color="auto"/>
        <w:bottom w:val="none" w:sz="0" w:space="0" w:color="auto"/>
        <w:right w:val="none" w:sz="0" w:space="0" w:color="auto"/>
      </w:divBdr>
    </w:div>
    <w:div w:id="2127650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hyperlink" Target="mailto:Tom.Sweatman@puc.texas.gov"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6F2FAC-21EB-467B-B0C3-2B87EACF3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3700</Words>
  <Characters>21093</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Public Utility Commission of Texas</Company>
  <LinksUpToDate>false</LinksUpToDate>
  <CharactersWithSpaces>24744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Ianni, Blake</dc:creator>
  <cp:keywords/>
  <dc:description/>
  <cp:lastModifiedBy>McDaniel Wyman, Constance</cp:lastModifiedBy>
  <cp:revision>2</cp:revision>
  <cp:lastPrinted>2019-06-05T17:03:00Z</cp:lastPrinted>
  <dcterms:created xsi:type="dcterms:W3CDTF">2019-06-11T19:56:00Z</dcterms:created>
  <dcterms:modified xsi:type="dcterms:W3CDTF">2019-06-11T19:56:00Z</dcterms:modified>
</cp:coreProperties>
</file>